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firstLine="709"/>
        <w:jc w:val="center"/>
        <w:rPr>
          <w:b/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shd w:fill="FFFFFF" w:val="clear"/>
        </w:rPr>
        <w:t>Игры и упражнения для развития пространственной ориентировки у дошкольников</w:t>
      </w:r>
    </w:p>
    <w:p>
      <w:pPr>
        <w:pStyle w:val="NormalWeb"/>
        <w:spacing w:beforeAutospacing="0" w:before="0" w:afterAutospacing="0" w:after="0"/>
        <w:ind w:firstLine="709"/>
        <w:jc w:val="center"/>
        <w:rPr>
          <w:b/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shd w:fill="FFFFFF" w:val="clear"/>
        </w:rPr>
        <w:t xml:space="preserve"> </w:t>
      </w:r>
      <w:r>
        <w:rPr>
          <w:b/>
          <w:bCs/>
          <w:color w:val="000000"/>
          <w:sz w:val="28"/>
          <w:szCs w:val="28"/>
          <w:shd w:fill="FFFFFF" w:val="clear"/>
        </w:rPr>
        <w:t>«Тень»</w:t>
      </w:r>
      <w:r>
        <w:rPr>
          <w:color w:val="000000"/>
          <w:sz w:val="28"/>
          <w:szCs w:val="28"/>
          <w:shd w:fill="FFFFFF" w:val="clear"/>
        </w:rPr>
        <w:t xml:space="preserve">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color w:val="000000"/>
          <w:sz w:val="28"/>
          <w:szCs w:val="28"/>
          <w:shd w:fill="FFFFFF" w:val="clear"/>
        </w:rPr>
        <w:t>Цель</w:t>
      </w:r>
      <w:r>
        <w:rPr>
          <w:i/>
          <w:iCs/>
          <w:color w:val="000000"/>
          <w:sz w:val="28"/>
          <w:szCs w:val="28"/>
          <w:shd w:fill="FFFFFF" w:val="clear"/>
        </w:rPr>
        <w:t>:</w:t>
      </w:r>
      <w:r>
        <w:rPr>
          <w:color w:val="000000"/>
          <w:sz w:val="28"/>
          <w:szCs w:val="28"/>
          <w:shd w:fill="FFFFFF" w:val="clear"/>
        </w:rPr>
        <w:t xml:space="preserve"> развитие пространства </w:t>
      </w:r>
      <w:r>
        <w:rPr>
          <w:color w:val="000000"/>
          <w:sz w:val="28"/>
          <w:szCs w:val="28"/>
          <w:shd w:fill="FFFFFF" w:val="clear"/>
        </w:rPr>
        <w:t>собственного</w:t>
      </w:r>
      <w:r>
        <w:rPr>
          <w:color w:val="000000"/>
          <w:sz w:val="28"/>
          <w:szCs w:val="28"/>
          <w:shd w:fill="FFFFFF" w:val="clear"/>
        </w:rPr>
        <w:t xml:space="preserve"> тела.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Участники разбиваются на пары. Человек делает движения, а Тень их повторяет, причем особое внимание уделяется тому, чтобы Тень двигалась в том же ритме, что и Человек. Она должна догадаться о самочувствии, мыслях и целях Человека, уловить все оттенки его настроения.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shd w:fill="FFFFFF" w:val="clear"/>
        </w:rPr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shd w:fill="FFFFFF" w:val="clear"/>
        </w:rPr>
        <w:t xml:space="preserve"> </w:t>
      </w:r>
      <w:r>
        <w:rPr>
          <w:b/>
          <w:bCs/>
          <w:color w:val="000000"/>
          <w:sz w:val="28"/>
          <w:szCs w:val="28"/>
          <w:shd w:fill="FFFFFF" w:val="clear"/>
        </w:rPr>
        <w:t>«Давайте дружить»</w:t>
      </w:r>
      <w:r>
        <w:rPr>
          <w:color w:val="000000"/>
          <w:sz w:val="28"/>
          <w:szCs w:val="28"/>
          <w:shd w:fill="FFFFFF" w:val="clear"/>
        </w:rPr>
        <w:t xml:space="preserve"> </w:t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shd w:fill="FFFFFF" w:val="clear"/>
        </w:rPr>
        <w:t>Цель</w:t>
      </w:r>
      <w:r>
        <w:rPr>
          <w:i/>
          <w:iCs/>
          <w:color w:val="000000"/>
          <w:sz w:val="28"/>
          <w:szCs w:val="28"/>
          <w:shd w:fill="FFFFFF" w:val="clear"/>
        </w:rPr>
        <w:t>:</w:t>
      </w:r>
      <w:r>
        <w:rPr>
          <w:color w:val="000000"/>
          <w:sz w:val="28"/>
          <w:szCs w:val="28"/>
          <w:shd w:fill="FFFFFF" w:val="clear"/>
        </w:rPr>
        <w:t xml:space="preserve"> ориентировка в пространстве относительно другого человека.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Участники встают парами напротив друг друга. Дается задание: поздоровайтесь друг с другом правой рукой, погладьте по голове левой рукой, похлопайте друг друга левой рукой по правому плечу и т.д.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2D2A2A"/>
          <w:sz w:val="28"/>
          <w:szCs w:val="28"/>
          <w:highlight w:val="white"/>
        </w:rPr>
      </w:pPr>
      <w:r>
        <w:rPr>
          <w:color w:val="2D2A2A"/>
          <w:sz w:val="28"/>
          <w:szCs w:val="28"/>
          <w:shd w:fill="FFFFFF" w:val="clear"/>
        </w:rPr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2D2A2A"/>
          <w:sz w:val="28"/>
          <w:szCs w:val="28"/>
          <w:highlight w:val="white"/>
        </w:rPr>
      </w:pPr>
      <w:r>
        <w:rPr>
          <w:color w:val="2D2A2A"/>
          <w:sz w:val="28"/>
          <w:szCs w:val="28"/>
          <w:shd w:fill="FFFFFF" w:val="clear"/>
        </w:rPr>
        <w:t xml:space="preserve">Игра </w:t>
      </w:r>
      <w:r>
        <w:rPr>
          <w:b/>
          <w:bCs/>
          <w:color w:val="2D2A2A"/>
          <w:sz w:val="28"/>
          <w:szCs w:val="28"/>
          <w:shd w:fill="FFFFFF" w:val="clear"/>
        </w:rPr>
        <w:t>«Да-нет»</w:t>
      </w:r>
      <w:r>
        <w:rPr>
          <w:color w:val="2D2A2A"/>
          <w:sz w:val="28"/>
          <w:szCs w:val="28"/>
          <w:shd w:fill="FFFFFF" w:val="clear"/>
        </w:rPr>
        <w:t xml:space="preserve"> </w:t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2D2A2A"/>
          <w:sz w:val="28"/>
          <w:szCs w:val="28"/>
          <w:highlight w:val="white"/>
        </w:rPr>
      </w:pPr>
      <w:r>
        <w:rPr>
          <w:color w:val="2D2A2A"/>
          <w:sz w:val="28"/>
          <w:szCs w:val="28"/>
          <w:shd w:fill="FFFFFF" w:val="clear"/>
        </w:rPr>
        <w:t>Цель</w:t>
      </w:r>
      <w:r>
        <w:rPr>
          <w:i/>
          <w:iCs/>
          <w:color w:val="2D2A2A"/>
          <w:sz w:val="28"/>
          <w:szCs w:val="28"/>
          <w:shd w:fill="FFFFFF" w:val="clear"/>
        </w:rPr>
        <w:t>:</w:t>
      </w:r>
      <w:r>
        <w:rPr>
          <w:color w:val="2D2A2A"/>
          <w:sz w:val="28"/>
          <w:szCs w:val="28"/>
          <w:shd w:fill="FFFFFF" w:val="clear"/>
        </w:rPr>
        <w:t xml:space="preserve"> развитие ориентировки в пространстве. </w:t>
      </w:r>
    </w:p>
    <w:p>
      <w:pPr>
        <w:pStyle w:val="NormalWeb"/>
        <w:spacing w:beforeAutospacing="0" w:before="0" w:afterAutospacing="0" w:after="0"/>
        <w:ind w:firstLine="709"/>
        <w:jc w:val="both"/>
        <w:rPr>
          <w:color w:val="2D2A2A"/>
          <w:sz w:val="28"/>
          <w:szCs w:val="28"/>
          <w:highlight w:val="white"/>
        </w:rPr>
      </w:pPr>
      <w:r>
        <w:rPr>
          <w:color w:val="2D2A2A"/>
          <w:sz w:val="28"/>
          <w:szCs w:val="28"/>
          <w:shd w:fill="FFFFFF" w:val="clear"/>
        </w:rPr>
        <w:t xml:space="preserve">Все играющие стоят в середине комнаты, глядя в одну сторону. - Я загадала предмет, который находится в этом помещении. Ваша задача - его отгадать. Сделать это можно с помощью вопросов, которые помогут отсечь часть комнаты. Я имею право отвечать на ваши вопросы только с помощью слов: «Да», «Нет». Вот примеры вопросов, которые вы можете задавать: «Этот предмет находится в комнате сзади нас?», «Эта игрушка находится сзади нас в правом углу?», «Она спрятана в шкафу?», «Эта игрушка находится в верхней части шкафа?» и т.д. 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/>
        <w:jc w:val="both"/>
        <w:outlineLvl w:val="2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Формирование у детей умения ориентироваться на плоскости листа, доски.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/>
        <w:jc w:val="both"/>
        <w:outlineLvl w:val="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Прежде всего, ребенку надо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объяснить детям, что такое верхний и нижний край тетрадного листа.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Родителю обязательно надо четко сказать детям, что, когда тетрадь лежит на столе, тот ее край, который дальше от ребенка, будет называться верхним, а тот, который ближе, — нижним. После объяснения нужно показать тупой стороной карандаша или ручки верхний и нижний край листа, а также правую и левую его сторону. Эти знания можно закрепить следующими упражнениями.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/>
        <w:jc w:val="both"/>
        <w:outlineLvl w:val="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/>
        <w:jc w:val="both"/>
        <w:outlineLvl w:val="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Игра «Создай картинку».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Например, можно попросить детей нарисовать в верхнем левом углу листа солнышко, в верхнем правом углу — тучку, в нижнем правом углу — елочку, в нижнем левом углу — будку, справа от будки — косточку. После этого в центре листа дети могут нарисовать собачку и раскрасить картинку. Привлекательность этому заданию придает наличие сюжета, а также то, что сюжет раскрывается постепенно. До последнего момента для детей сохраняется элемент неожиданности.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Игра «Укрась коврик».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Детям раздаются листы бумаги – это ковер. Нам нужно его украсить. У каждого ребёнка набор геометрических фигур – круг, треугольник, квадрат, прямоугольник, овал. Перед началом работы нужно продемонстрировать ребенку все фигуры по очереди, попутно вместе вспоминая их названия. Попросить детей расположить в верхнем левом углу листа круг, в верхнем правом углу — треугольник, в нижнем правом углу — квадрат, в нижнем левом углу — прямоугольник. После этого в центре листа дети могут расположить овал. Игру можно усложнить, добавив к геометрическим фигурам такие же, но другого цвета. Детям нужно будет из множества фигур выбрать заданную. Например: попросить детей расположить в верхнем левом углу листа красный круг, в верхнем правом углу — синий треугольник, в нижнем правом углу — зелёный квадрат, в нижнем левом углу — коричневый прямоугольник. В центре листа – желтый овал.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Теперь детей надо научить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осуществлять простейшие перемещения на плоскости с учетом направлений: вести линию слева направо или сверху вниз, отсчитывать нужное количество клеточек в указанном направлении.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Начинать эту работу можно с простейшего задания: раскрасить определенным цветом те объекты, которые нарисованы движущимися вправо (вверх), и другим цветом объекты, нарисованные движущимися влево (вниз).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color w:val="2D2A2A"/>
          <w:sz w:val="28"/>
          <w:szCs w:val="28"/>
          <w:shd w:fill="FFFFFF" w:val="clear"/>
        </w:rPr>
        <w:t>- Кроме этих игр помогают ребенку научиться ориентироваться в пространстве и на листе бумаги и другие (наверняка известные всем с детства): лабиринты, мозаика, разрезные картинки и пазлы, рисование под диктовку по клеточкам, самые разные конструкторы, «Морской бой», «Крестики-нолики». Главное, чтобы ребенку было не только полезно, но и интересно!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2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6a5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rsid w:val="0044306f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44306f"/>
    <w:pPr>
      <w:spacing w:before="0" w:after="140"/>
    </w:pPr>
    <w:rPr/>
  </w:style>
  <w:style w:type="paragraph" w:styleId="Style16">
    <w:name w:val="List"/>
    <w:basedOn w:val="Style15"/>
    <w:rsid w:val="0044306f"/>
    <w:pPr/>
    <w:rPr>
      <w:rFonts w:cs="Lucida Sans"/>
    </w:rPr>
  </w:style>
  <w:style w:type="paragraph" w:styleId="Style17" w:customStyle="1">
    <w:name w:val="Caption"/>
    <w:basedOn w:val="Normal"/>
    <w:qFormat/>
    <w:rsid w:val="0044306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Indexheading">
    <w:name w:val="index heading"/>
    <w:basedOn w:val="Normal"/>
    <w:qFormat/>
    <w:rsid w:val="0044306f"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25d8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d37ad6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LibreOffice/6.1.0.3$Windows_x86 LibreOffice_project/efb621ed25068d70781dc026f7e9c5187a4decd1</Application>
  <Pages>2</Pages>
  <Words>551</Words>
  <Characters>3349</Characters>
  <CharactersWithSpaces>3907</CharactersWithSpaces>
  <Paragraphs>18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2017-05-26T08:50:00Z</dcterms:created>
  <dc:creator>Анна</dc:creator>
  <dc:description/>
  <dc:language>ru-RU</dc:language>
  <cp:lastModifiedBy/>
  <dcterms:modified xsi:type="dcterms:W3CDTF">2020-11-05T13:45:06Z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