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3.png" ContentType="image/png"/>
  <Override PartName="/word/media/image1.jpeg" ContentType="image/jpeg"/>
  <Override PartName="/word/media/image2.png" ContentType="image/png"/>
  <Override PartName="/word/media/image6.jpeg" ContentType="image/jpeg"/>
  <Override PartName="/word/media/image4.png" ContentType="image/png"/>
  <Override PartName="/word/media/image5.jpeg" ContentType="image/jpeg"/>
  <Override PartName="/word/media/image7.jpeg" ContentType="image/jpeg"/>
  <Override PartName="/word/media/image8.gif" ContentType="image/gif"/>
  <Override PartName="/word/media/image10.jpeg" ContentType="image/jpeg"/>
  <Override PartName="/word/media/image11.jpeg" ContentType="image/jpeg"/>
  <Override PartName="/word/media/image12.png" ContentType="image/png"/>
  <Override PartName="/word/media/image13.jpeg" ContentType="image/jpeg"/>
  <Override PartName="/word/media/image14.png" ContentType="image/png"/>
  <Override PartName="/word/media/image1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111111"/>
          <w:sz w:val="32"/>
          <w:szCs w:val="32"/>
        </w:rPr>
        <w:t xml:space="preserve">Задания от учителя-дефектолога </w:t>
      </w:r>
    </w:p>
    <w:p>
      <w:pPr>
        <w:pStyle w:val="Normal"/>
        <w:jc w:val="center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111111"/>
          <w:sz w:val="32"/>
          <w:szCs w:val="32"/>
        </w:rPr>
        <w:t xml:space="preserve">Математика </w:t>
      </w:r>
      <w:r>
        <w:rPr>
          <w:rFonts w:cs="Times New Roman" w:ascii="Times New Roman" w:hAnsi="Times New Roman"/>
          <w:b/>
          <w:bCs/>
          <w:color w:val="111111"/>
          <w:sz w:val="32"/>
          <w:szCs w:val="32"/>
        </w:rPr>
        <w:t>тема «Насекомые»</w:t>
      </w:r>
    </w:p>
    <w:p>
      <w:pPr>
        <w:pStyle w:val="Normal"/>
        <w:jc w:val="left"/>
        <w:rPr>
          <w:rFonts w:ascii="Times New Roman" w:hAnsi="Times New Roman"/>
          <w:b/>
          <w:b/>
          <w:bCs/>
          <w:color w:val="111111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</w:rPr>
        <w:t>Рассмотрите с ребенком насекомых, спросите: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color w:val="111111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</w:rPr>
        <w:t>Сколько крыльев у бабочки?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color w:val="111111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</w:rPr>
        <w:t>Сколько лап у паука, жука, муравья?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color w:val="111111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</w:rPr>
        <w:t>У кого больше лапок у жука или у паука?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color w:val="111111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</w:rPr>
        <w:t>Сколько глаз у двух стрекоз?</w:t>
      </w:r>
    </w:p>
    <w:p>
      <w:pPr>
        <w:pStyle w:val="Normal"/>
        <w:jc w:val="left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111111"/>
          <w:sz w:val="32"/>
          <w:szCs w:val="32"/>
        </w:rPr>
        <w:t>Посчитайте, сколько на картинке бабочек, пчел, муравьев, пауков, цветов. Кого больше и на сколько?</w:t>
      </w:r>
    </w:p>
    <w:p>
      <w:pPr>
        <w:pStyle w:val="Normal"/>
        <w:jc w:val="left"/>
        <w:rPr>
          <w:rFonts w:ascii="Times New Roman" w:hAnsi="Times New Roman"/>
          <w:b/>
          <w:b/>
          <w:bCs/>
          <w:color w:val="11111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111111"/>
          <w:sz w:val="32"/>
          <w:szCs w:val="32"/>
        </w:rPr>
        <w:t>Хватит ли всем бабочкам цветов?</w:t>
      </w:r>
    </w:p>
    <w:p>
      <w:pPr>
        <w:pStyle w:val="Normal"/>
        <w:jc w:val="left"/>
        <w:rPr>
          <w:rFonts w:cs="Times New Roman"/>
        </w:rPr>
      </w:pPr>
      <w:r>
        <w:rPr>
          <w:rFonts w:ascii="Times New Roman" w:hAnsi="Times New Roman"/>
          <w:b/>
          <w:bCs/>
          <w:color w:val="111111"/>
          <w:sz w:val="32"/>
          <w:szCs w:val="32"/>
        </w:rPr>
        <w:drawing>
          <wp:anchor behindDoc="0" distT="0" distB="0" distL="0" distR="0" simplePos="0" locked="0" layoutInCell="1" allowOverlap="1" relativeHeight="1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32689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Игра «Больше - меньше»                                                                                                                 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Кто больше – муравей или пчела?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Кто из насекомых  меньше жука, но больше  муравья?                                                                                                                                            Кто меньше – стрекоза или  комар?  И  т.д.                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Игра «Кто внимательный»  - пространственная ориентировка на листе бумаги.                                                                                                      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листе выкладываются картинки с изображением насекомых – четыре по углам, а пятый в середине.                                                                                                                                  Посмотри и скажи, кто находится в правом  верхнем  углу, кто  -  в левом нижнем углу, кто  - в середине, кто – левом верхнем углу, кто - в правом нижнем углу.</w:t>
      </w:r>
    </w:p>
    <w:p>
      <w:pPr>
        <w:pStyle w:val="Style16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rFonts w:ascii="Times New Roman" w:hAnsi="Times New Roman" w:eastAsia="Times New Roman"/>
          <w:i/>
          <w:i/>
          <w:sz w:val="20"/>
          <w:szCs w:val="20"/>
          <w:u w:val="single"/>
        </w:rPr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jc w:val="center"/>
        <w:rPr/>
      </w:pPr>
      <w:r>
        <w:rPr>
          <w:rFonts w:ascii="quot" w:hAnsi="quot"/>
          <w:sz w:val="28"/>
        </w:rPr>
        <w:t>Сосчитай и напиш</w:t>
      </w:r>
      <w:r>
        <w:drawing>
          <wp:anchor behindDoc="0" distT="0" distB="0" distL="91440" distR="9144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5836920" cy="641604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641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quot" w:hAnsi="quot"/>
          <w:sz w:val="28"/>
        </w:rPr>
        <w:t>и</w:t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>
          <w:rFonts w:ascii="quot" w:hAnsi="quot"/>
          <w:sz w:val="28"/>
        </w:rPr>
      </w:pPr>
      <w:r>
        <w:rPr>
          <w:rFonts w:ascii="quot" w:hAnsi="quot"/>
          <w:sz w:val="28"/>
        </w:rPr>
        <w:t>Посчитай, сколько насекомых в каждом ряду и напиши в квадратик соответствующую цифру.</w:t>
      </w:r>
    </w:p>
    <w:p>
      <w:pPr>
        <w:pStyle w:val="Style16"/>
        <w:ind w:left="0" w:right="0" w:hanging="0"/>
        <w:rPr/>
      </w:pPr>
      <w:r>
        <w:rPr/>
        <w:drawing>
          <wp:anchor behindDoc="0" distT="0" distB="0" distL="91440" distR="91440" simplePos="0" locked="0" layoutInCell="1" allowOverlap="1" relativeHeight="3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5554980" cy="590550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  <w:drawing>
          <wp:anchor behindDoc="0" distT="0" distB="0" distL="91440" distR="91440" simplePos="0" locked="0" layoutInCell="1" allowOverlap="1" relativeHeight="4">
            <wp:simplePos x="0" y="0"/>
            <wp:positionH relativeFrom="column">
              <wp:posOffset>228600</wp:posOffset>
            </wp:positionH>
            <wp:positionV relativeFrom="paragraph">
              <wp:posOffset>-23495</wp:posOffset>
            </wp:positionV>
            <wp:extent cx="5715000" cy="5273040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jc w:val="center"/>
        <w:rPr>
          <w:rFonts w:ascii="quot" w:hAnsi="quot"/>
          <w:sz w:val="28"/>
        </w:rPr>
      </w:pPr>
      <w:r>
        <w:rPr>
          <w:rFonts w:ascii="quot" w:hAnsi="quot"/>
          <w:sz w:val="28"/>
        </w:rPr>
        <w:t>Лабиринты</w:t>
      </w:r>
    </w:p>
    <w:p>
      <w:pPr>
        <w:pStyle w:val="Style16"/>
        <w:ind w:left="0" w:right="0" w:hanging="0"/>
        <w:rPr/>
      </w:pPr>
      <w:r>
        <w:rPr/>
        <w:drawing>
          <wp:inline distT="0" distB="0" distL="0" distR="0">
            <wp:extent cx="5989320" cy="5135880"/>
            <wp:effectExtent l="0" t="0" r="0" b="0"/>
            <wp:docPr id="6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513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anchor behindDoc="0" distT="0" distB="0" distL="91440" distR="91440" simplePos="0" locked="0" layoutInCell="1" allowOverlap="1" relativeHeight="6">
            <wp:simplePos x="0" y="0"/>
            <wp:positionH relativeFrom="column">
              <wp:posOffset>247650</wp:posOffset>
            </wp:positionH>
            <wp:positionV relativeFrom="paragraph">
              <wp:posOffset>904240</wp:posOffset>
            </wp:positionV>
            <wp:extent cx="5867400" cy="725424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25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rFonts w:ascii="Times New Roman" w:hAnsi="Times New Roman" w:eastAsia="Times New Roman" w:cs="Times New Roman"/>
          <w:b/>
          <w:b/>
          <w:i/>
          <w:i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</w:rPr>
      </w:r>
      <w:r>
        <w:br w:type="page"/>
      </w:r>
    </w:p>
    <w:p>
      <w:pPr>
        <w:pStyle w:val="Style16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rFonts w:ascii="quot" w:hAnsi="quot" w:cs="Times New Roman"/>
          <w:b/>
          <w:b/>
          <w:bCs/>
          <w:color w:val="11111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color w:val="111111"/>
          <w:sz w:val="28"/>
          <w:szCs w:val="20"/>
          <w:u w:val="single"/>
        </w:rPr>
        <w:t>Рисунок по цифрам</w:t>
      </w:r>
      <w:r>
        <w:rPr>
          <w:rFonts w:eastAsia="Times New Roman" w:cs="Times New Roman" w:ascii="Times New Roman" w:hAnsi="Times New Roman"/>
          <w:b/>
          <w:bCs/>
          <w:i/>
          <w:color w:val="111111"/>
          <w:sz w:val="20"/>
          <w:szCs w:val="20"/>
          <w:u w:val="single"/>
        </w:rPr>
        <w:drawing>
          <wp:inline distT="0" distB="0" distL="0" distR="0">
            <wp:extent cx="5082540" cy="7124700"/>
            <wp:effectExtent l="0" t="0" r="0" b="0"/>
            <wp:docPr id="7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ind w:left="0" w:right="0" w:hanging="0"/>
        <w:rPr/>
      </w:pPr>
      <w:r>
        <w:rPr/>
        <w:drawing>
          <wp:inline distT="0" distB="0" distL="0" distR="0">
            <wp:extent cx="5387340" cy="7543800"/>
            <wp:effectExtent l="0" t="0" r="0" b="0"/>
            <wp:docPr id="9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anchor behindDoc="0" distT="0" distB="0" distL="91440" distR="91440" simplePos="0" locked="0" layoutInCell="1" allowOverlap="1" relativeHeight="9">
            <wp:simplePos x="0" y="0"/>
            <wp:positionH relativeFrom="column">
              <wp:posOffset>373380</wp:posOffset>
            </wp:positionH>
            <wp:positionV relativeFrom="paragraph">
              <wp:posOffset>-139700</wp:posOffset>
            </wp:positionV>
            <wp:extent cx="5303520" cy="7414260"/>
            <wp:effectExtent l="0" t="0" r="0" b="0"/>
            <wp:wrapSquare wrapText="largest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741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  <w:drawing>
          <wp:inline distT="0" distB="0" distL="0" distR="0">
            <wp:extent cx="5974080" cy="5974080"/>
            <wp:effectExtent l="0" t="0" r="0" b="0"/>
            <wp:docPr id="10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597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jc w:val="center"/>
        <w:rPr>
          <w:sz w:val="28"/>
        </w:rPr>
      </w:pPr>
      <w:r>
        <w:rPr>
          <w:rFonts w:ascii="quot" w:hAnsi="quot"/>
        </w:rPr>
      </w:r>
      <w:r>
        <w:br w:type="page"/>
      </w:r>
    </w:p>
    <w:p>
      <w:pPr>
        <w:pStyle w:val="Style16"/>
        <w:ind w:left="0" w:right="0" w:hanging="0"/>
        <w:jc w:val="center"/>
        <w:rPr>
          <w:rFonts w:ascii="quot" w:hAnsi="quot"/>
        </w:rPr>
      </w:pPr>
      <w:r>
        <w:rPr>
          <w:rFonts w:ascii="quot" w:hAnsi="quot"/>
          <w:sz w:val="28"/>
        </w:rPr>
        <w:t>Дорисуй половинки с насекомыми</w:t>
      </w:r>
      <w:r>
        <w:rPr>
          <w:rFonts w:ascii="quot" w:hAnsi="quot"/>
        </w:rPr>
        <w:drawing>
          <wp:inline distT="0" distB="0" distL="0" distR="0">
            <wp:extent cx="5204460" cy="7025640"/>
            <wp:effectExtent l="0" t="0" r="0" b="0"/>
            <wp:docPr id="1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ind w:left="0" w:right="0" w:hanging="0"/>
        <w:rPr/>
      </w:pPr>
      <w:r>
        <w:rPr/>
        <w:drawing>
          <wp:inline distT="0" distB="0" distL="0" distR="0">
            <wp:extent cx="5585460" cy="5684520"/>
            <wp:effectExtent l="0" t="0" r="0" b="0"/>
            <wp:docPr id="1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568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  <w:r>
        <w:br w:type="page"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jc w:val="center"/>
        <w:rPr>
          <w:rFonts w:ascii="quot" w:hAnsi="quot"/>
          <w:sz w:val="28"/>
        </w:rPr>
      </w:pPr>
      <w:r>
        <w:rPr>
          <w:rFonts w:ascii="quot" w:hAnsi="quot"/>
          <w:sz w:val="28"/>
        </w:rPr>
        <w:t>Обводим двумя руками одновременно</w:t>
      </w:r>
    </w:p>
    <w:p>
      <w:pPr>
        <w:pStyle w:val="Style16"/>
        <w:ind w:left="0" w:right="0" w:hanging="0"/>
        <w:jc w:val="center"/>
        <w:rPr/>
      </w:pPr>
      <w:r>
        <w:rPr/>
      </w:r>
    </w:p>
    <w:p>
      <w:pPr>
        <w:pStyle w:val="Style16"/>
        <w:ind w:left="0" w:right="0" w:hanging="0"/>
        <w:rPr/>
      </w:pPr>
      <w:r>
        <w:rPr/>
        <w:drawing>
          <wp:anchor behindDoc="0" distT="0" distB="0" distL="91440" distR="91440" simplePos="0" locked="0" layoutInCell="1" allowOverlap="1" relativeHeight="13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5836920" cy="5836920"/>
            <wp:effectExtent l="0" t="0" r="0" b="0"/>
            <wp:wrapSquare wrapText="largest"/>
            <wp:docPr id="13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5836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rPr/>
      </w:pPr>
      <w:r>
        <w:rPr/>
      </w:r>
    </w:p>
    <w:p>
      <w:pPr>
        <w:pStyle w:val="Style16"/>
        <w:ind w:left="0" w:right="0" w:hanging="0"/>
        <w:jc w:val="center"/>
        <w:rPr>
          <w:rFonts w:ascii="quot" w:hAnsi="quot"/>
          <w:sz w:val="28"/>
        </w:rPr>
      </w:pPr>
      <w:r>
        <w:rPr>
          <w:rFonts w:ascii="quot" w:hAnsi="quot"/>
          <w:sz w:val="28"/>
        </w:rPr>
      </w:r>
      <w:r>
        <w:br w:type="page"/>
      </w:r>
    </w:p>
    <w:p>
      <w:pPr>
        <w:pStyle w:val="Style16"/>
        <w:ind w:left="0" w:right="0" w:hanging="0"/>
        <w:jc w:val="center"/>
        <w:rPr>
          <w:rFonts w:ascii="quot" w:hAnsi="quot"/>
          <w:sz w:val="28"/>
        </w:rPr>
      </w:pPr>
      <w:r>
        <w:rPr>
          <w:rFonts w:ascii="quot" w:hAnsi="quot"/>
          <w:sz w:val="28"/>
        </w:rPr>
        <w:drawing>
          <wp:anchor behindDoc="0" distT="0" distB="0" distL="0" distR="0" simplePos="0" locked="0" layoutInCell="1" allowOverlap="1" relativeHeight="15">
            <wp:simplePos x="0" y="0"/>
            <wp:positionH relativeFrom="column">
              <wp:posOffset>-598170</wp:posOffset>
            </wp:positionH>
            <wp:positionV relativeFrom="paragraph">
              <wp:posOffset>-309245</wp:posOffset>
            </wp:positionV>
            <wp:extent cx="7285355" cy="5153660"/>
            <wp:effectExtent l="0" t="0" r="0" b="0"/>
            <wp:wrapSquare wrapText="largest"/>
            <wp:docPr id="14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355" cy="515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6">
            <wp:simplePos x="0" y="0"/>
            <wp:positionH relativeFrom="column">
              <wp:posOffset>-424180</wp:posOffset>
            </wp:positionH>
            <wp:positionV relativeFrom="paragraph">
              <wp:posOffset>5097780</wp:posOffset>
            </wp:positionV>
            <wp:extent cx="6951345" cy="4518025"/>
            <wp:effectExtent l="0" t="0" r="0" b="0"/>
            <wp:wrapSquare wrapText="largest"/>
            <wp:docPr id="15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345" cy="451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6"/>
        <w:ind w:left="0" w:right="0" w:hanging="0"/>
        <w:jc w:val="center"/>
        <w:rPr>
          <w:rFonts w:ascii="quot" w:hAnsi="quot"/>
          <w:sz w:val="28"/>
        </w:rPr>
      </w:pPr>
      <w:r>
        <w:rPr>
          <w:rFonts w:ascii="quot" w:hAnsi="quot"/>
          <w:sz w:val="28"/>
        </w:rPr>
        <w:t>Список используемой литературы:</w:t>
      </w:r>
    </w:p>
    <w:p>
      <w:pPr>
        <w:pStyle w:val="Style16"/>
        <w:ind w:left="0" w:right="0" w:hanging="0"/>
        <w:jc w:val="center"/>
        <w:rPr/>
      </w:pPr>
      <w:r>
        <w:rPr/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  <w:sz w:val="28"/>
        </w:rPr>
      </w:pPr>
      <w:r>
        <w:rPr>
          <w:rFonts w:ascii="quot" w:hAnsi="quot"/>
          <w:sz w:val="28"/>
        </w:rPr>
        <w:t>Пылаева Н.М., Ахутина Т.В. «Школа внимания. Методика развития и коррекции внимания у дошкольников» - М.: В. Секачев, 2016.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</w:rPr>
      </w:pPr>
      <w:r>
        <w:rPr>
          <w:rFonts w:ascii="quot" w:hAnsi="quot"/>
          <w:sz w:val="28"/>
        </w:rPr>
        <w:t>Risovashki.tv;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</w:rPr>
      </w:pPr>
      <w:r>
        <w:rPr>
          <w:rFonts w:ascii="quot" w:hAnsi="quot"/>
          <w:sz w:val="28"/>
        </w:rPr>
        <w:t>Handykids.ru;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</w:rPr>
      </w:pPr>
      <w:r>
        <w:rPr>
          <w:rFonts w:ascii="quot" w:hAnsi="quot"/>
          <w:sz w:val="28"/>
        </w:rPr>
        <w:t>Baby-center.com.ua;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</w:rPr>
      </w:pPr>
      <w:r>
        <w:rPr>
          <w:rFonts w:ascii="quot" w:hAnsi="quot"/>
          <w:sz w:val="28"/>
        </w:rPr>
        <w:t>Supercoloring.com;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0"/>
        <w:ind w:left="707" w:right="0" w:hanging="283"/>
        <w:rPr>
          <w:rFonts w:ascii="quot" w:hAnsi="quot"/>
          <w:sz w:val="28"/>
        </w:rPr>
      </w:pPr>
      <w:r>
        <w:rPr>
          <w:rFonts w:ascii="quot" w:hAnsi="quot"/>
          <w:sz w:val="28"/>
        </w:rPr>
        <w:t>Учебная тетрадь «Солнечные ступеньки. Математика малышам»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left"/>
        <w:rPr>
          <w:rFonts w:ascii="Times New Roman" w:hAnsi="Times New Roman" w:eastAsia="Times New Roman" w:cs="Times New Roman"/>
          <w:b/>
          <w:b/>
          <w:i/>
          <w:i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  <w:font w:name="quot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gif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png"/><Relationship Id="rId14" Type="http://schemas.openxmlformats.org/officeDocument/2006/relationships/image" Target="media/image13.jpeg"/><Relationship Id="rId15" Type="http://schemas.openxmlformats.org/officeDocument/2006/relationships/image" Target="media/image14.png"/><Relationship Id="rId16" Type="http://schemas.openxmlformats.org/officeDocument/2006/relationships/image" Target="media/image15.jpeg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LibreOffice/6.1.0.3$Windows_x86 LibreOffice_project/efb621ed25068d70781dc026f7e9c5187a4decd1</Application>
  <Pages>14</Pages>
  <Words>194</Words>
  <Characters>1130</Characters>
  <CharactersWithSpaces>1806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2020-05-13T11:08:15Z</dcterms:modified>
  <cp:revision>4</cp:revision>
  <dc:subject/>
  <dc:title/>
</cp:coreProperties>
</file>