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jpeg" ContentType="image/jpeg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pBdr/>
        <w:spacing w:before="120" w:after="360"/>
        <w:ind w:left="0" w:right="0" w:hanging="0"/>
        <w:jc w:val="center"/>
        <w:rPr>
          <w:rFonts w:ascii="Times New Roman" w:hAnsi="Times New Roman"/>
          <w:b/>
          <w:b/>
          <w:bCs/>
          <w:color w:val="111111"/>
          <w:sz w:val="32"/>
          <w:szCs w:val="32"/>
        </w:rPr>
      </w:pPr>
      <w:r>
        <w:rPr>
          <w:rFonts w:ascii="Times New Roman" w:hAnsi="Times New Roman"/>
          <w:b/>
          <w:bCs/>
          <w:color w:val="111111"/>
          <w:sz w:val="32"/>
          <w:szCs w:val="32"/>
        </w:rPr>
        <w:t>Дидактическая игра со счетными палочками или спичками «Насекомые» для детей среднего и старшего дошкольного возраста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Цель: уточнение знаний о насекомых, их характерных признаках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ЗАДАЧИ: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Коррекционно-образовательные: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- активизация и расширение словаря,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- формирование умения отвечать на вопрос полным предложением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Коррекционно-развивающие: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- развитие логического мышления,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- развитие зрительного, слухового внимания,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- развитие речеслуховой памяти,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- развитие координации движений и пальчиковой моторики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Коррекционно- воспитательные: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- воспитание любознательности к познанию явлений природы при помощи абстрактных обучающих средств, одними из которых являются обыкновенные счётные палочки или спички,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-воспитание доброжелательности, самостоятельности,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-воспитание любви к природе.</w:t>
      </w:r>
    </w:p>
    <w:p>
      <w:pPr>
        <w:pStyle w:val="Style15"/>
        <w:pBdr/>
        <w:spacing w:lineRule="auto" w:line="240" w:before="0" w:after="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i/>
          <w:color w:val="111111"/>
          <w:sz w:val="28"/>
          <w:szCs w:val="28"/>
        </w:rPr>
        <w:t xml:space="preserve">Оборудование: </w:t>
      </w:r>
      <w:r>
        <w:rPr>
          <w:rFonts w:ascii="Times New Roman" w:hAnsi="Times New Roman"/>
          <w:color w:val="111111"/>
          <w:sz w:val="28"/>
          <w:szCs w:val="28"/>
        </w:rPr>
        <w:t>предметные картинки с изображением насекомых, сюжетная картина “Насекомые”, комплекты спичек или наборы счётных палочек.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Предлагаемый материал можно включать в групповые занятия по теме «Насекомые»или использовать на индивидуальных логопедических занятиях поэтапно.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Например, при изучении насекомых: бабочки, стрекозы, жукаможно предложить игровые задания в следующей последовательности.</w:t>
      </w:r>
    </w:p>
    <w:p>
      <w:pPr>
        <w:pStyle w:val="Style15"/>
        <w:pBdr/>
        <w:spacing w:lineRule="auto" w:line="240" w:before="180" w:after="18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Конструирование фигурки насекомого из счётных палочек или спичек по образцу.</w:t>
      </w:r>
    </w:p>
    <w:p>
      <w:pPr>
        <w:pStyle w:val="Style15"/>
        <w:spacing w:before="0" w:after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drawing>
          <wp:inline distT="0" distB="38100" distL="0" distR="152400">
            <wp:extent cx="5143500" cy="383286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83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</w:p>
    <w:p>
      <w:pPr>
        <w:pStyle w:val="4"/>
        <w:pBdr/>
        <w:spacing w:before="0" w:after="0"/>
        <w:ind w:left="0" w:right="0" w:hanging="0"/>
        <w:rPr/>
      </w:pPr>
      <w:r>
        <w:rPr>
          <w:rStyle w:val="Style12"/>
          <w:rFonts w:ascii="Times New Roman" w:hAnsi="Times New Roman"/>
          <w:b w:val="false"/>
          <w:color w:val="111111"/>
          <w:sz w:val="28"/>
          <w:szCs w:val="28"/>
        </w:rPr>
        <w:t>БАБОЧКА</w:t>
      </w:r>
    </w:p>
    <w:p>
      <w:pPr>
        <w:pStyle w:val="Style15"/>
        <w:pBdr/>
        <w:spacing w:lineRule="auto" w:line="384" w:before="180" w:after="180"/>
        <w:ind w:left="0" w:right="0" w:hanging="0"/>
        <w:jc w:val="left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Конструирование бабочки из счётных палочек или спичек (по выбору).</w:t>
      </w:r>
      <w:r>
        <w:rPr>
          <w:rFonts w:ascii="Times New Roman" w:hAnsi="Times New Roman"/>
          <w:color w:val="111111"/>
          <w:sz w:val="28"/>
          <w:szCs w:val="28"/>
        </w:rPr>
        <w:drawing>
          <wp:inline distT="0" distB="38100" distL="0" distR="152400">
            <wp:extent cx="3855720" cy="5143500"/>
            <wp:effectExtent l="0" t="0" r="0" b="0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/>
          <w:color w:val="111111"/>
          <w:sz w:val="28"/>
          <w:szCs w:val="28"/>
        </w:rPr>
        <w:drawing>
          <wp:inline distT="0" distB="38100" distL="0" distR="152400">
            <wp:extent cx="3855720" cy="5143500"/>
            <wp:effectExtent l="0" t="0" r="0" b="0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/>
          <w:color w:val="111111"/>
          <w:sz w:val="28"/>
          <w:szCs w:val="28"/>
        </w:rPr>
        <w:drawing>
          <wp:inline distT="0" distB="38100" distL="0" distR="152400">
            <wp:extent cx="3855720" cy="5143500"/>
            <wp:effectExtent l="0" t="0" r="0" b="0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</w:p>
    <w:p>
      <w:pPr>
        <w:pStyle w:val="4"/>
        <w:pBdr/>
        <w:spacing w:before="0" w:after="0"/>
        <w:ind w:left="0" w:right="0" w:hanging="0"/>
        <w:rPr/>
      </w:pPr>
      <w:r>
        <w:rPr>
          <w:rStyle w:val="Style12"/>
          <w:rFonts w:ascii="Times New Roman" w:hAnsi="Times New Roman"/>
          <w:b w:val="false"/>
          <w:color w:val="111111"/>
          <w:sz w:val="28"/>
          <w:szCs w:val="28"/>
        </w:rPr>
        <w:t>СТРЕКОЗА</w:t>
      </w:r>
    </w:p>
    <w:p>
      <w:pPr>
        <w:pStyle w:val="Style15"/>
        <w:pBdr/>
        <w:spacing w:lineRule="auto" w:line="384" w:before="180" w:after="180"/>
        <w:ind w:left="0" w:right="0" w:hanging="0"/>
        <w:jc w:val="left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Конструирование стрекозы из счётных палочек или спичек (по выбору).</w:t>
      </w:r>
    </w:p>
    <w:p>
      <w:pPr>
        <w:pStyle w:val="Style15"/>
        <w:spacing w:before="0" w:after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drawing>
          <wp:inline distT="0" distB="38100" distL="0" distR="152400">
            <wp:extent cx="3855720" cy="5143500"/>
            <wp:effectExtent l="0" t="0" r="0" b="0"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</w:p>
    <w:p>
      <w:pPr>
        <w:pStyle w:val="4"/>
        <w:pBdr/>
        <w:spacing w:before="0" w:after="0"/>
        <w:ind w:left="0" w:right="0" w:hanging="0"/>
        <w:rPr/>
      </w:pPr>
      <w:r>
        <w:rPr>
          <w:rStyle w:val="Style12"/>
          <w:rFonts w:ascii="Times New Roman" w:hAnsi="Times New Roman"/>
          <w:b w:val="false"/>
          <w:color w:val="111111"/>
          <w:sz w:val="28"/>
          <w:szCs w:val="28"/>
        </w:rPr>
        <w:t>ЖУК</w:t>
      </w:r>
    </w:p>
    <w:p>
      <w:pPr>
        <w:pStyle w:val="Style15"/>
        <w:pBdr/>
        <w:spacing w:lineRule="auto" w:line="384" w:before="180" w:after="180"/>
        <w:ind w:left="0" w:right="0" w:hanging="0"/>
        <w:jc w:val="left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Конструирование жука из счётных палочек или спичек.</w:t>
      </w:r>
    </w:p>
    <w:p>
      <w:pPr>
        <w:pStyle w:val="Style15"/>
        <w:spacing w:before="0" w:after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drawing>
          <wp:inline distT="0" distB="38100" distL="0" distR="152400">
            <wp:extent cx="3855720" cy="5143500"/>
            <wp:effectExtent l="0" t="0" r="0" b="0"/>
            <wp:docPr id="6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/>
          <w:color w:val="111111"/>
          <w:sz w:val="28"/>
          <w:szCs w:val="28"/>
        </w:rPr>
        <w:drawing>
          <wp:inline distT="0" distB="38100" distL="0" distR="152400">
            <wp:extent cx="3855720" cy="5143500"/>
            <wp:effectExtent l="0" t="0" r="0" b="0"/>
            <wp:docPr id="7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/>
          <w:color w:val="111111"/>
          <w:sz w:val="28"/>
          <w:szCs w:val="28"/>
        </w:rPr>
        <w:drawing>
          <wp:inline distT="0" distB="38100" distL="0" distR="152400">
            <wp:extent cx="3787140" cy="5143500"/>
            <wp:effectExtent l="0" t="0" r="0" b="0"/>
            <wp:docPr id="8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14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</w:p>
    <w:p>
      <w:pPr>
        <w:pStyle w:val="Style15"/>
        <w:pBdr/>
        <w:spacing w:lineRule="auto" w:line="384" w:before="180" w:after="180"/>
        <w:ind w:left="0" w:right="0" w:hanging="0"/>
        <w:jc w:val="left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Приятного творчества и весёлых развивающих игр!</w:t>
      </w:r>
    </w:p>
    <w:p>
      <w:pPr>
        <w:pStyle w:val="Style15"/>
        <w:spacing w:before="0" w:after="0"/>
        <w:rPr>
          <w:rFonts w:ascii="Arial;Helvetica;sans-serif" w:hAnsi="Arial;Helvetica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8"/>
          <w:highlight w:val="magenta"/>
          <w:u w:val="none"/>
          <w:effect w:val="none"/>
        </w:rPr>
      </w:pPr>
      <w:r>
        <w:rPr>
          <w:rFonts w:ascii="Times New Roman" w:hAnsi="Times New Roman"/>
          <w:color w:val="111111"/>
          <w:sz w:val="28"/>
          <w:szCs w:val="28"/>
        </w:rPr>
        <w:drawing>
          <wp:inline distT="0" distB="38100" distL="0" distR="152400">
            <wp:extent cx="4674870" cy="8326755"/>
            <wp:effectExtent l="0" t="0" r="0" b="0"/>
            <wp:docPr id="9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870" cy="832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11111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Mono">
    <w:altName w:val="Courier New"/>
    <w:charset w:val="cc"/>
    <w:family w:val="modern"/>
    <w:pitch w:val="fixed"/>
  </w:font>
  <w:font w:name="Times New Roman">
    <w:charset w:val="01"/>
    <w:family w:val="roman"/>
    <w:pitch w:val="variable"/>
  </w:font>
  <w:font w:name="Arial">
    <w:altName w:val="Helvetica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NSimSun" w:cs="Lucida Sans"/>
      <w:color w:val="auto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NSimSun" w:cs="Lucida Sans"/>
      <w:b/>
      <w:bCs/>
      <w:sz w:val="48"/>
      <w:szCs w:val="48"/>
    </w:rPr>
  </w:style>
  <w:style w:type="paragraph" w:styleId="4">
    <w:name w:val="Heading 4"/>
    <w:basedOn w:val="Style14"/>
    <w:next w:val="Style15"/>
    <w:qFormat/>
    <w:p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character" w:styleId="Style12">
    <w:name w:val="Выделение жирным"/>
    <w:qFormat/>
    <w:rPr>
      <w:b/>
      <w:bCs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19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LibreOffice/6.1.0.3$Windows_x86 LibreOffice_project/efb621ed25068d70781dc026f7e9c5187a4decd1</Application>
  <Pages>10</Pages>
  <Words>177</Words>
  <Characters>1338</Characters>
  <CharactersWithSpaces>1498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2020-05-13T11:26:43Z</dcterms:modified>
  <cp:revision>1</cp:revision>
  <dc:subject/>
  <dc:title/>
</cp:coreProperties>
</file>