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3.gif" ContentType="image/gif"/>
  <Override PartName="/word/media/image2.jpeg" ContentType="image/jpeg"/>
  <Override PartName="/word/media/image4.jpeg" ContentType="image/jpeg"/>
  <Override PartName="/word/media/image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before="0" w:after="0"/>
        <w:jc w:val="center"/>
        <w:rPr>
          <w:rFonts w:ascii="Times New Roman" w:hAnsi="Times New Roman"/>
        </w:rPr>
      </w:pPr>
      <w:bookmarkStart w:id="0" w:name="post-body-5961107070138816196"/>
      <w:bookmarkEnd w:id="0"/>
      <w:r>
        <w:rPr>
          <w:rFonts w:ascii="Times New Roman" w:hAnsi="Times New Roman"/>
          <w:b/>
          <w:sz w:val="28"/>
        </w:rPr>
        <w:t>Рекомендации родителя подготовительной группы от учителя-дефектолога</w:t>
      </w:r>
    </w:p>
    <w:p>
      <w:pPr>
        <w:pStyle w:val="Normal"/>
        <w:bidi w:val="0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по теме недели «9 мая – день  Победы»</w:t>
      </w:r>
    </w:p>
    <w:p>
      <w:pPr>
        <w:pStyle w:val="Style18"/>
        <w:spacing w:lineRule="auto" w:line="240"/>
        <w:ind w:left="0" w:right="0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ab/>
        <w:t>Каждый год наша Родина погружается в атмосферу единства и сплоченности. Праздник Победы – хороший повод рассказать детям о войне. Говорить о войне с дошкольником нужно простым, понятным языком. Не надо перегружать рассказ датами, подробностями, которые ребенок просто не сможет разложить в голове по полочкам. Детям проще воспринимать информацию наглядно, когда можно посмотреть и потрогать. Поэтому говорите с ребенком, когда вместе смотрите фильмы о войне, в которых рассказывается о подвигах детей на фронте, о борьбе за жизнь во время блокады Ленинграда и о помощи взрослым в тылу.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Родителям рекомендуется: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Рассказать ребенку о том, какой праздник отмечают в нашей стране 9 мая, и почему он называется «День Победы». Рассказать о героях Великой Отечественной войны, рассмотреть иллюстрации в книгах. Вспомнить, кто из членов вашей семьи принимал участие в Великой Отечественной войне, показать ребенку фотографии родственников.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u w:val="single"/>
        </w:rPr>
        <w:t>Развитие памяти</w:t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Игра «Послушай, запомни и повтори»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Родина, Отечество, Россия, подвиг, парад; салют, ветеран, победа, радость.</w:t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u w:val="single"/>
        </w:rPr>
        <w:t>Развитие внимания</w:t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Игра «Хлопни в ладоши, если услышишь слова о празднике». Парад, зима, победа, птица, салют, ветеран, стул, карандаш, солдат, воин, диван,  ложка, Родина,  Армия, подвиг.</w:t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Развитие восприятия (ориентировка в пространстве).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sz w:val="28"/>
          <w:szCs w:val="28"/>
        </w:rPr>
        <w:t>Игра «Выложи из палочек»</w:t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Выложить из палочек по образцу танк, </w:t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2764790</wp:posOffset>
            </wp:positionH>
            <wp:positionV relativeFrom="paragraph">
              <wp:posOffset>66040</wp:posOffset>
            </wp:positionV>
            <wp:extent cx="1605915" cy="121221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121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4610100</wp:posOffset>
            </wp:positionH>
            <wp:positionV relativeFrom="paragraph">
              <wp:posOffset>8890</wp:posOffset>
            </wp:positionV>
            <wp:extent cx="1654810" cy="1241425"/>
            <wp:effectExtent l="0" t="0" r="0" b="0"/>
            <wp:wrapSquare wrapText="largest"/>
            <wp:docPr id="2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810" cy="1241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sz w:val="28"/>
          <w:szCs w:val="28"/>
        </w:rPr>
        <w:t>с</w:t>
      </w:r>
      <w:r>
        <w:rPr>
          <w:rFonts w:eastAsia="Times New Roman" w:cs="Times New Roman" w:ascii="Times New Roman" w:hAnsi="Times New Roman"/>
          <w:sz w:val="28"/>
          <w:szCs w:val="28"/>
        </w:rPr>
        <w:t xml:space="preserve">амолет, корабль, автомат, звезду.    </w:t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drawing>
          <wp:anchor behindDoc="0" distT="0" distB="0" distL="91440" distR="91440" simplePos="0" locked="0" layoutInCell="1" allowOverlap="1" relativeHeight="5">
            <wp:simplePos x="0" y="0"/>
            <wp:positionH relativeFrom="column">
              <wp:posOffset>234315</wp:posOffset>
            </wp:positionH>
            <wp:positionV relativeFrom="paragraph">
              <wp:posOffset>99060</wp:posOffset>
            </wp:positionV>
            <wp:extent cx="1116965" cy="1104900"/>
            <wp:effectExtent l="0" t="0" r="0" b="0"/>
            <wp:wrapSquare wrapText="largest"/>
            <wp:docPr id="3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</w:r>
    </w:p>
    <w:p>
      <w:pPr>
        <w:pStyle w:val="Normal"/>
        <w:tabs>
          <w:tab w:val="left" w:pos="709" w:leader="none"/>
          <w:tab w:val="left" w:pos="851" w:leader="none"/>
        </w:tabs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</w:t>
      </w:r>
      <w:r>
        <w:rPr>
          <w:rFonts w:eastAsia="Times New Roman" w:cs="Times New Roman" w:ascii="Times New Roman" w:hAnsi="Times New Roman"/>
          <w:b/>
          <w:sz w:val="28"/>
          <w:szCs w:val="28"/>
          <w:u w:val="single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cs="Times New Roman"/>
          <w:b/>
          <w:b/>
        </w:rPr>
      </w:pPr>
      <w:r>
        <w:rPr>
          <w:rFonts w:cs="Times New Roman"/>
          <w:b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Игра «Выполни команды»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Выполни следующие команды. Руку правую подними. Попрыгай на левой ноге. Встань так, чтобы окно было справа, а стена – слева. (Встань лицом к двери) Скажи, что  находится впереди, а что – сзади. И т.д.</w:t>
      </w:r>
    </w:p>
    <w:p>
      <w:pPr>
        <w:pStyle w:val="Normal"/>
        <w:spacing w:lineRule="auto" w:line="240" w:before="0" w:after="0"/>
        <w:rPr>
          <w:rFonts w:ascii="Times New Roman" w:hAnsi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111111"/>
          <w:sz w:val="28"/>
          <w:szCs w:val="28"/>
        </w:rPr>
        <w:t>Нарисовать в тетради военную технику.</w:t>
      </w:r>
    </w:p>
    <w:p>
      <w:pPr>
        <w:pStyle w:val="Style18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</w:rPr>
      </w:pPr>
      <w:r>
        <w:rPr>
          <w:rFonts w:ascii="Times New Roman" w:hAnsi="Times New Roman"/>
          <w:i w:val="false"/>
          <w:iCs w:val="false"/>
          <w:color w:val="111111"/>
          <w:sz w:val="28"/>
          <w:szCs w:val="28"/>
          <w:u w:val="single"/>
        </w:rPr>
        <w:t>Почитайте произведения о Великой отечественной Войне</w:t>
      </w:r>
      <w:r>
        <w:rPr>
          <w:rFonts w:ascii="Times New Roman" w:hAnsi="Times New Roman"/>
          <w:i w:val="false"/>
          <w:iCs w:val="false"/>
          <w:color w:val="111111"/>
          <w:sz w:val="28"/>
          <w:szCs w:val="28"/>
        </w:rPr>
        <w:t>: «Мальчиш - Кибальчиш» А. П. Гайдара, «Сын полка» В. Катаева, «Дорогие мои мальчишки», «Памятник солдату», «Твои защитники» Л. Кассиля, «Девочка из города» Воронкова Л., «Первая колонна», «Таня Савичева», «Шуба», «Мишка» С. Алексеева, «Мешок овсянки» А. Митяева.</w:t>
      </w:r>
    </w:p>
    <w:p>
      <w:pPr>
        <w:pStyle w:val="Style18"/>
        <w:rPr>
          <w:rFonts w:ascii="quot" w:hAnsi="quot"/>
          <w:color w:val="000000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111111"/>
          <w:sz w:val="28"/>
          <w:szCs w:val="28"/>
        </w:rPr>
        <w:t xml:space="preserve">Выучите с ребенком стихотворение о героях, героизме, о войне и </w:t>
      </w:r>
      <w:r>
        <w:rPr>
          <w:rStyle w:val="Style15"/>
          <w:rFonts w:ascii="Times New Roman" w:hAnsi="Times New Roman"/>
          <w:b/>
          <w:bCs/>
          <w:color w:val="111111"/>
          <w:sz w:val="28"/>
          <w:szCs w:val="28"/>
        </w:rPr>
        <w:t>победе</w:t>
      </w:r>
      <w:r>
        <w:rPr>
          <w:rFonts w:ascii="Times New Roman" w:hAnsi="Times New Roman"/>
          <w:b/>
          <w:bCs/>
          <w:color w:val="111111"/>
          <w:sz w:val="28"/>
          <w:szCs w:val="28"/>
        </w:rPr>
        <w:t xml:space="preserve">. </w:t>
      </w:r>
      <w:r>
        <w:rPr>
          <w:rFonts w:ascii="Times New Roman" w:hAnsi="Times New Roman"/>
          <w:color w:val="111111"/>
          <w:sz w:val="28"/>
          <w:szCs w:val="28"/>
          <w:u w:val="single"/>
        </w:rPr>
        <w:t>Например</w:t>
      </w:r>
      <w:r>
        <w:rPr>
          <w:rFonts w:ascii="Times New Roman" w:hAnsi="Times New Roman"/>
          <w:color w:val="111111"/>
          <w:sz w:val="28"/>
          <w:szCs w:val="28"/>
        </w:rPr>
        <w:t xml:space="preserve">: Е. Благинина </w:t>
      </w:r>
      <w:r>
        <w:rPr>
          <w:rFonts w:ascii="Times New Roman" w:hAnsi="Times New Roman"/>
          <w:i/>
          <w:color w:val="111111"/>
          <w:sz w:val="28"/>
          <w:szCs w:val="28"/>
        </w:rPr>
        <w:t>«Шинель»</w:t>
      </w:r>
      <w:r>
        <w:rPr>
          <w:rFonts w:ascii="Times New Roman" w:hAnsi="Times New Roman"/>
          <w:color w:val="111111"/>
          <w:sz w:val="28"/>
          <w:szCs w:val="28"/>
        </w:rPr>
        <w:t xml:space="preserve">, А. Безыменский </w:t>
      </w:r>
      <w:r>
        <w:rPr>
          <w:rFonts w:ascii="Times New Roman" w:hAnsi="Times New Roman"/>
          <w:i/>
          <w:color w:val="111111"/>
          <w:sz w:val="28"/>
          <w:szCs w:val="28"/>
        </w:rPr>
        <w:t>«Война»</w:t>
      </w:r>
      <w:r>
        <w:rPr>
          <w:rFonts w:ascii="Times New Roman" w:hAnsi="Times New Roman"/>
          <w:color w:val="111111"/>
          <w:sz w:val="28"/>
          <w:szCs w:val="28"/>
        </w:rPr>
        <w:t xml:space="preserve">, Н. Найденова </w:t>
      </w:r>
      <w:r>
        <w:rPr>
          <w:rFonts w:ascii="Times New Roman" w:hAnsi="Times New Roman"/>
          <w:i/>
          <w:color w:val="111111"/>
          <w:sz w:val="28"/>
          <w:szCs w:val="28"/>
        </w:rPr>
        <w:t>«Пусть будет мир»</w:t>
      </w:r>
      <w:r>
        <w:rPr>
          <w:rFonts w:ascii="Times New Roman" w:hAnsi="Times New Roman"/>
          <w:color w:val="111111"/>
          <w:sz w:val="28"/>
          <w:szCs w:val="28"/>
        </w:rPr>
        <w:t xml:space="preserve">, О. Высотская </w:t>
      </w:r>
      <w:r>
        <w:rPr>
          <w:rFonts w:ascii="Times New Roman" w:hAnsi="Times New Roman"/>
          <w:i/>
          <w:color w:val="111111"/>
          <w:sz w:val="28"/>
          <w:szCs w:val="28"/>
        </w:rPr>
        <w:t>«Салют»</w:t>
      </w:r>
      <w:r>
        <w:rPr>
          <w:rFonts w:ascii="Times New Roman" w:hAnsi="Times New Roman"/>
          <w:color w:val="111111"/>
          <w:sz w:val="28"/>
          <w:szCs w:val="28"/>
        </w:rPr>
        <w:t xml:space="preserve">, М. Карем </w:t>
      </w:r>
      <w:r>
        <w:rPr>
          <w:rFonts w:ascii="Times New Roman" w:hAnsi="Times New Roman"/>
          <w:i/>
          <w:color w:val="111111"/>
          <w:sz w:val="28"/>
          <w:szCs w:val="28"/>
        </w:rPr>
        <w:t>«Мирная считалка»</w:t>
      </w:r>
      <w:r>
        <w:rPr>
          <w:rFonts w:ascii="Times New Roman" w:hAnsi="Times New Roman"/>
          <w:color w:val="111111"/>
          <w:sz w:val="28"/>
          <w:szCs w:val="28"/>
        </w:rPr>
        <w:t xml:space="preserve">, Т. Белозеров </w:t>
      </w:r>
      <w:r>
        <w:rPr>
          <w:rFonts w:ascii="Times New Roman" w:hAnsi="Times New Roman"/>
          <w:i/>
          <w:color w:val="111111"/>
          <w:sz w:val="28"/>
          <w:szCs w:val="28"/>
        </w:rPr>
        <w:t>«</w:t>
      </w:r>
      <w:r>
        <w:rPr>
          <w:rStyle w:val="Style15"/>
          <w:rFonts w:ascii="Times New Roman" w:hAnsi="Times New Roman"/>
          <w:i/>
          <w:color w:val="111111"/>
          <w:sz w:val="28"/>
          <w:szCs w:val="28"/>
        </w:rPr>
        <w:t>День Победы</w:t>
      </w:r>
      <w:r>
        <w:rPr>
          <w:rFonts w:ascii="Times New Roman" w:hAnsi="Times New Roman"/>
          <w:i/>
          <w:color w:val="111111"/>
          <w:sz w:val="28"/>
          <w:szCs w:val="28"/>
        </w:rPr>
        <w:t>»</w:t>
      </w:r>
      <w:r>
        <w:rPr>
          <w:rFonts w:ascii="Times New Roman" w:hAnsi="Times New Roman"/>
          <w:color w:val="111111"/>
          <w:sz w:val="28"/>
          <w:szCs w:val="28"/>
        </w:rPr>
        <w:t xml:space="preserve">, Н. Томилина </w:t>
      </w:r>
      <w:r>
        <w:rPr>
          <w:rFonts w:ascii="Times New Roman" w:hAnsi="Times New Roman"/>
          <w:i/>
          <w:color w:val="111111"/>
          <w:sz w:val="28"/>
          <w:szCs w:val="28"/>
        </w:rPr>
        <w:t>«</w:t>
      </w:r>
      <w:r>
        <w:rPr>
          <w:rStyle w:val="Style15"/>
          <w:rFonts w:ascii="Times New Roman" w:hAnsi="Times New Roman"/>
          <w:i/>
          <w:color w:val="111111"/>
          <w:sz w:val="28"/>
          <w:szCs w:val="28"/>
        </w:rPr>
        <w:t>День Победы</w:t>
      </w:r>
      <w:r>
        <w:rPr>
          <w:rFonts w:ascii="Times New Roman" w:hAnsi="Times New Roman"/>
          <w:i/>
          <w:color w:val="111111"/>
          <w:sz w:val="28"/>
          <w:szCs w:val="28"/>
        </w:rPr>
        <w:t>»</w:t>
      </w:r>
      <w:r>
        <w:rPr>
          <w:rFonts w:ascii="Times New Roman" w:hAnsi="Times New Roman"/>
          <w:color w:val="111111"/>
          <w:sz w:val="28"/>
          <w:szCs w:val="28"/>
        </w:rPr>
        <w:t>.</w:t>
      </w:r>
    </w:p>
    <w:p>
      <w:pPr>
        <w:pStyle w:val="Style18"/>
        <w:spacing w:before="0" w:after="0"/>
        <w:ind w:left="0" w:right="0" w:hanging="0"/>
        <w:rPr>
          <w:rFonts w:ascii="Times New Roman" w:hAnsi="Times New Roman"/>
          <w:b/>
          <w:b/>
          <w:bCs/>
          <w:color w:val="111111"/>
          <w:sz w:val="28"/>
          <w:szCs w:val="28"/>
          <w:u w:val="none"/>
        </w:rPr>
      </w:pPr>
      <w:r>
        <w:rPr>
          <w:rFonts w:ascii="Times New Roman" w:hAnsi="Times New Roman"/>
          <w:b/>
          <w:bCs/>
          <w:color w:val="111111"/>
          <w:sz w:val="28"/>
          <w:szCs w:val="28"/>
          <w:u w:val="none"/>
        </w:rPr>
        <w:t>Разучите с детьми пословицы и поговорки военной тематики:</w:t>
      </w:r>
    </w:p>
    <w:p>
      <w:pPr>
        <w:pStyle w:val="Style18"/>
        <w:spacing w:before="0" w:after="0"/>
        <w:ind w:left="0" w:right="0" w:hanging="0"/>
        <w:rPr/>
      </w:pPr>
      <w:r>
        <w:rPr>
          <w:rFonts w:ascii="Times New Roman" w:hAnsi="Times New Roman"/>
          <w:color w:val="111111"/>
          <w:sz w:val="28"/>
          <w:szCs w:val="28"/>
        </w:rPr>
        <w:t>-</w:t>
      </w:r>
      <w:r>
        <w:rPr>
          <w:rFonts w:ascii="Times New Roman" w:hAnsi="Times New Roman"/>
          <w:i/>
          <w:color w:val="111111"/>
          <w:sz w:val="28"/>
          <w:szCs w:val="28"/>
        </w:rPr>
        <w:t xml:space="preserve">«Береги землю </w:t>
      </w:r>
      <w:r>
        <w:rPr>
          <w:rStyle w:val="Style15"/>
          <w:rFonts w:ascii="Times New Roman" w:hAnsi="Times New Roman"/>
          <w:i/>
          <w:color w:val="111111"/>
          <w:sz w:val="28"/>
          <w:szCs w:val="28"/>
        </w:rPr>
        <w:t>родимую</w:t>
      </w:r>
      <w:r>
        <w:rPr>
          <w:rFonts w:ascii="Times New Roman" w:hAnsi="Times New Roman"/>
          <w:i/>
          <w:color w:val="111111"/>
          <w:sz w:val="28"/>
          <w:szCs w:val="28"/>
        </w:rPr>
        <w:t>, как мать любимую»</w:t>
      </w:r>
      <w:r>
        <w:rPr>
          <w:rFonts w:ascii="Times New Roman" w:hAnsi="Times New Roman"/>
          <w:color w:val="111111"/>
          <w:sz w:val="28"/>
          <w:szCs w:val="28"/>
        </w:rPr>
        <w:t>,</w:t>
      </w:r>
    </w:p>
    <w:p>
      <w:pPr>
        <w:pStyle w:val="Style18"/>
        <w:spacing w:before="0" w:after="0"/>
        <w:ind w:left="0" w:right="0" w:hanging="0"/>
        <w:rPr/>
      </w:pPr>
      <w:r>
        <w:rPr>
          <w:rFonts w:ascii="Times New Roman" w:hAnsi="Times New Roman"/>
          <w:color w:val="111111"/>
          <w:sz w:val="28"/>
          <w:szCs w:val="28"/>
        </w:rPr>
        <w:t>-</w:t>
      </w:r>
      <w:r>
        <w:rPr>
          <w:rFonts w:ascii="Times New Roman" w:hAnsi="Times New Roman"/>
          <w:i/>
          <w:color w:val="111111"/>
          <w:sz w:val="28"/>
          <w:szCs w:val="28"/>
        </w:rPr>
        <w:t xml:space="preserve">«Герой – за </w:t>
      </w:r>
      <w:r>
        <w:rPr>
          <w:rStyle w:val="Style15"/>
          <w:rFonts w:ascii="Times New Roman" w:hAnsi="Times New Roman"/>
          <w:i/>
          <w:color w:val="111111"/>
          <w:sz w:val="28"/>
          <w:szCs w:val="28"/>
        </w:rPr>
        <w:t>Родину горой</w:t>
      </w:r>
      <w:r>
        <w:rPr>
          <w:rFonts w:ascii="Times New Roman" w:hAnsi="Times New Roman"/>
          <w:i/>
          <w:color w:val="111111"/>
          <w:sz w:val="28"/>
          <w:szCs w:val="28"/>
        </w:rPr>
        <w:t>»</w:t>
      </w:r>
      <w:r>
        <w:rPr>
          <w:rFonts w:ascii="Times New Roman" w:hAnsi="Times New Roman"/>
          <w:color w:val="111111"/>
          <w:sz w:val="28"/>
          <w:szCs w:val="28"/>
        </w:rPr>
        <w:t>,</w:t>
      </w:r>
    </w:p>
    <w:p>
      <w:pPr>
        <w:pStyle w:val="Style18"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-«Мир строит, а война разрушает»</w:t>
      </w:r>
    </w:p>
    <w:p>
      <w:pPr>
        <w:pStyle w:val="Style18"/>
        <w:spacing w:before="0" w:after="0"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-</w:t>
      </w:r>
      <w:r>
        <w:rPr>
          <w:rFonts w:ascii="Times New Roman" w:hAnsi="Times New Roman"/>
          <w:i/>
          <w:color w:val="111111"/>
          <w:sz w:val="28"/>
          <w:szCs w:val="28"/>
        </w:rPr>
        <w:t>«Друг за друга стой - и выиграешь бой»</w:t>
      </w:r>
      <w:r>
        <w:rPr>
          <w:rFonts w:ascii="Times New Roman" w:hAnsi="Times New Roman"/>
          <w:color w:val="111111"/>
          <w:sz w:val="28"/>
          <w:szCs w:val="28"/>
        </w:rPr>
        <w:t>.</w:t>
      </w:r>
    </w:p>
    <w:p>
      <w:pPr>
        <w:pStyle w:val="Style18"/>
        <w:spacing w:before="0" w:after="0"/>
        <w:ind w:left="0" w:right="0" w:hanging="0"/>
        <w:rPr/>
      </w:pPr>
      <w:r>
        <w:rPr>
          <w:rFonts w:ascii="Times New Roman" w:hAnsi="Times New Roman"/>
          <w:color w:val="111111"/>
          <w:sz w:val="28"/>
          <w:szCs w:val="28"/>
        </w:rPr>
        <w:t>-</w:t>
      </w:r>
      <w:r>
        <w:rPr>
          <w:rFonts w:ascii="Times New Roman" w:hAnsi="Times New Roman"/>
          <w:i/>
          <w:color w:val="111111"/>
          <w:sz w:val="28"/>
          <w:szCs w:val="28"/>
        </w:rPr>
        <w:t>«</w:t>
      </w:r>
      <w:r>
        <w:rPr>
          <w:rStyle w:val="Style15"/>
          <w:rFonts w:ascii="Times New Roman" w:hAnsi="Times New Roman"/>
          <w:i/>
          <w:color w:val="111111"/>
          <w:sz w:val="28"/>
          <w:szCs w:val="28"/>
        </w:rPr>
        <w:t>Родина-мать - умей ее защищать</w:t>
      </w:r>
      <w:r>
        <w:rPr>
          <w:rFonts w:ascii="Times New Roman" w:hAnsi="Times New Roman"/>
          <w:i/>
          <w:color w:val="111111"/>
          <w:sz w:val="28"/>
          <w:szCs w:val="28"/>
        </w:rPr>
        <w:t>»</w:t>
      </w:r>
    </w:p>
    <w:p>
      <w:pPr>
        <w:pStyle w:val="Style18"/>
        <w:spacing w:before="0" w:after="0"/>
        <w:ind w:left="0" w:right="0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-</w:t>
      </w:r>
      <w:r>
        <w:rPr>
          <w:rFonts w:ascii="Times New Roman" w:hAnsi="Times New Roman"/>
          <w:i/>
          <w:color w:val="111111"/>
          <w:sz w:val="28"/>
          <w:szCs w:val="28"/>
        </w:rPr>
        <w:t>«Кто к нам с мечом придет — от меча и погибнет»</w:t>
      </w:r>
      <w:r>
        <w:rPr>
          <w:rFonts w:ascii="Times New Roman" w:hAnsi="Times New Roman"/>
          <w:color w:val="111111"/>
          <w:sz w:val="28"/>
          <w:szCs w:val="28"/>
        </w:rPr>
        <w:t>.</w:t>
      </w:r>
    </w:p>
    <w:p>
      <w:pPr>
        <w:pStyle w:val="Style18"/>
        <w:spacing w:before="0" w:after="0"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Посмотрите вместе с ребенком мультфильмы,</w:t>
      </w:r>
      <w:r>
        <w:rPr>
          <w:rFonts w:ascii="Times New Roman" w:hAnsi="Times New Roman"/>
          <w:color w:val="111111"/>
          <w:sz w:val="28"/>
          <w:szCs w:val="28"/>
          <w:u w:val="single"/>
        </w:rPr>
        <w:t>посвященные военной тематике</w:t>
      </w:r>
      <w:r>
        <w:rPr>
          <w:rFonts w:ascii="Times New Roman" w:hAnsi="Times New Roman"/>
          <w:color w:val="111111"/>
          <w:sz w:val="28"/>
          <w:szCs w:val="28"/>
        </w:rPr>
        <w:t xml:space="preserve">: </w:t>
      </w:r>
      <w:r>
        <w:rPr>
          <w:rFonts w:ascii="Times New Roman" w:hAnsi="Times New Roman"/>
          <w:i/>
          <w:color w:val="111111"/>
          <w:sz w:val="28"/>
          <w:szCs w:val="28"/>
        </w:rPr>
        <w:t>«Воспоминание»</w:t>
      </w:r>
      <w:r>
        <w:rPr>
          <w:rFonts w:ascii="Times New Roman" w:hAnsi="Times New Roman"/>
          <w:color w:val="111111"/>
          <w:sz w:val="28"/>
          <w:szCs w:val="28"/>
        </w:rPr>
        <w:t xml:space="preserve">, </w:t>
      </w:r>
      <w:r>
        <w:rPr>
          <w:rFonts w:ascii="Times New Roman" w:hAnsi="Times New Roman"/>
          <w:i/>
          <w:color w:val="111111"/>
          <w:sz w:val="28"/>
          <w:szCs w:val="28"/>
        </w:rPr>
        <w:t>«Легенда о старом маяке»</w:t>
      </w:r>
      <w:r>
        <w:rPr>
          <w:rFonts w:ascii="Times New Roman" w:hAnsi="Times New Roman"/>
          <w:color w:val="111111"/>
          <w:sz w:val="28"/>
          <w:szCs w:val="28"/>
        </w:rPr>
        <w:t xml:space="preserve">, </w:t>
      </w:r>
      <w:r>
        <w:rPr>
          <w:rFonts w:ascii="Times New Roman" w:hAnsi="Times New Roman"/>
          <w:i/>
          <w:color w:val="111111"/>
          <w:sz w:val="28"/>
          <w:szCs w:val="28"/>
        </w:rPr>
        <w:t>«Солдатская сказка»</w:t>
      </w:r>
      <w:r>
        <w:rPr>
          <w:rFonts w:ascii="Times New Roman" w:hAnsi="Times New Roman"/>
          <w:color w:val="111111"/>
          <w:sz w:val="28"/>
          <w:szCs w:val="28"/>
        </w:rPr>
        <w:t xml:space="preserve">, </w:t>
      </w:r>
      <w:r>
        <w:rPr>
          <w:rFonts w:ascii="Times New Roman" w:hAnsi="Times New Roman"/>
          <w:i/>
          <w:color w:val="111111"/>
          <w:sz w:val="28"/>
          <w:szCs w:val="28"/>
        </w:rPr>
        <w:t>«Партизанская снегурочка»</w:t>
      </w:r>
      <w:r>
        <w:rPr>
          <w:rFonts w:ascii="Times New Roman" w:hAnsi="Times New Roman"/>
          <w:color w:val="111111"/>
          <w:sz w:val="28"/>
          <w:szCs w:val="28"/>
        </w:rPr>
        <w:t>.</w:t>
      </w:r>
    </w:p>
    <w:p>
      <w:pPr>
        <w:pStyle w:val="Style18"/>
        <w:ind w:left="0" w:right="0" w:hanging="0"/>
        <w:rPr>
          <w:rFonts w:ascii="Times New Roman" w:hAnsi="Times New Roman"/>
          <w:b/>
          <w:b/>
          <w:bCs/>
          <w:color w:val="111111"/>
          <w:sz w:val="28"/>
          <w:szCs w:val="28"/>
        </w:rPr>
      </w:pPr>
      <w:r>
        <w:rPr>
          <w:rFonts w:ascii="Times New Roman" w:hAnsi="Times New Roman"/>
          <w:b/>
          <w:bCs/>
          <w:color w:val="111111"/>
          <w:sz w:val="28"/>
          <w:szCs w:val="28"/>
        </w:rPr>
        <w:t>Посмотрите вместе с ребенком военный парад, концерт военной песни.</w:t>
      </w:r>
    </w:p>
    <w:p>
      <w:pPr>
        <w:pStyle w:val="Style18"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Расскажите о ваших воевавших предках, поведайте истории высочайшего героизма солдат на этой Священной войне. Если есть возможность, познакомьте ребенка с ветеранами. Рассказы очевидцев производят совсем другое впечатление.</w:t>
      </w:r>
    </w:p>
    <w:p>
      <w:pPr>
        <w:pStyle w:val="Style18"/>
        <w:spacing w:before="0" w:after="0"/>
        <w:ind w:left="0" w:right="0" w:hanging="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b/>
          <w:bCs/>
          <w:color w:val="111111"/>
          <w:sz w:val="28"/>
          <w:szCs w:val="28"/>
        </w:rPr>
        <w:t xml:space="preserve">Посмотрите вместе с ребенком мультфильмы, </w:t>
      </w:r>
      <w:r>
        <w:rPr>
          <w:rFonts w:ascii="Times New Roman" w:hAnsi="Times New Roman"/>
          <w:b/>
          <w:bCs/>
          <w:color w:val="111111"/>
          <w:sz w:val="28"/>
          <w:szCs w:val="28"/>
          <w:u w:val="none"/>
        </w:rPr>
        <w:t>посвященные военной тематике:</w:t>
      </w:r>
      <w:r>
        <w:rPr>
          <w:rFonts w:ascii="Times New Roman" w:hAnsi="Times New Roman"/>
          <w:color w:val="111111"/>
          <w:sz w:val="28"/>
          <w:szCs w:val="28"/>
          <w:u w:val="none"/>
        </w:rPr>
        <w:t xml:space="preserve"> </w:t>
      </w:r>
      <w:r>
        <w:rPr>
          <w:rFonts w:ascii="Times New Roman" w:hAnsi="Times New Roman"/>
          <w:i/>
          <w:color w:val="111111"/>
          <w:sz w:val="28"/>
          <w:szCs w:val="28"/>
        </w:rPr>
        <w:t>«Воспоминание»</w:t>
      </w:r>
      <w:r>
        <w:rPr>
          <w:rFonts w:ascii="Times New Roman" w:hAnsi="Times New Roman"/>
          <w:color w:val="111111"/>
          <w:sz w:val="28"/>
          <w:szCs w:val="28"/>
        </w:rPr>
        <w:t xml:space="preserve">, </w:t>
      </w:r>
      <w:r>
        <w:rPr>
          <w:rFonts w:ascii="Times New Roman" w:hAnsi="Times New Roman"/>
          <w:i/>
          <w:color w:val="111111"/>
          <w:sz w:val="28"/>
          <w:szCs w:val="28"/>
        </w:rPr>
        <w:t>«Легенда о старом маяке»</w:t>
      </w:r>
      <w:r>
        <w:rPr>
          <w:rFonts w:ascii="Times New Roman" w:hAnsi="Times New Roman"/>
          <w:color w:val="111111"/>
          <w:sz w:val="28"/>
          <w:szCs w:val="28"/>
        </w:rPr>
        <w:t xml:space="preserve">, </w:t>
      </w:r>
      <w:r>
        <w:rPr>
          <w:rFonts w:ascii="Times New Roman" w:hAnsi="Times New Roman"/>
          <w:i/>
          <w:color w:val="111111"/>
          <w:sz w:val="28"/>
          <w:szCs w:val="28"/>
        </w:rPr>
        <w:t>«Солдатская сказка»</w:t>
      </w:r>
      <w:r>
        <w:rPr>
          <w:rFonts w:ascii="Times New Roman" w:hAnsi="Times New Roman"/>
          <w:color w:val="111111"/>
          <w:sz w:val="28"/>
          <w:szCs w:val="28"/>
        </w:rPr>
        <w:t xml:space="preserve">, </w:t>
      </w:r>
      <w:r>
        <w:rPr>
          <w:rFonts w:ascii="Times New Roman" w:hAnsi="Times New Roman"/>
          <w:i/>
          <w:color w:val="111111"/>
          <w:sz w:val="28"/>
          <w:szCs w:val="28"/>
        </w:rPr>
        <w:t>«Партизанская снегурочка»</w:t>
      </w:r>
      <w:r>
        <w:rPr>
          <w:rFonts w:ascii="Times New Roman" w:hAnsi="Times New Roman"/>
          <w:color w:val="111111"/>
          <w:sz w:val="28"/>
          <w:szCs w:val="28"/>
        </w:rPr>
        <w:t>.</w:t>
      </w:r>
    </w:p>
    <w:p>
      <w:pPr>
        <w:pStyle w:val="Style18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Адрес ссылки</w:t>
      </w:r>
    </w:p>
    <w:p>
      <w:pPr>
        <w:pStyle w:val="Style18"/>
        <w:spacing w:before="0" w:after="0"/>
        <w:ind w:left="0" w:right="0" w:hanging="0"/>
        <w:rPr/>
      </w:pPr>
      <w:r>
        <w:rPr>
          <w:rFonts w:ascii="Times New Roman" w:hAnsi="Times New Roman"/>
          <w:color w:val="111111"/>
          <w:sz w:val="28"/>
          <w:szCs w:val="28"/>
        </w:rPr>
        <w:t>«Солдатская сказка» </w:t>
      </w:r>
      <w:hyperlink r:id="rId5">
        <w:r>
          <w:rPr>
            <w:rStyle w:val="Style16"/>
            <w:rFonts w:ascii="Times New Roman" w:hAnsi="Times New Roman"/>
            <w:color w:val="0088BB"/>
            <w:sz w:val="28"/>
            <w:szCs w:val="28"/>
            <w:u w:val="single"/>
          </w:rPr>
          <w:t>https://youtu.be/ucAGfi006_g</w:t>
        </w:r>
      </w:hyperlink>
    </w:p>
    <w:p>
      <w:pPr>
        <w:pStyle w:val="Style18"/>
        <w:spacing w:before="0" w:after="0"/>
        <w:ind w:left="0" w:right="0" w:hanging="0"/>
        <w:rPr/>
      </w:pPr>
      <w:r>
        <w:rPr>
          <w:rFonts w:ascii="Times New Roman" w:hAnsi="Times New Roman"/>
          <w:color w:val="111111"/>
          <w:sz w:val="28"/>
          <w:szCs w:val="28"/>
        </w:rPr>
        <w:t>«Великая Отечественная» </w:t>
      </w:r>
      <w:hyperlink r:id="rId6">
        <w:r>
          <w:rPr>
            <w:rStyle w:val="Style16"/>
            <w:rFonts w:ascii="Times New Roman" w:hAnsi="Times New Roman"/>
            <w:color w:val="0088BB"/>
            <w:sz w:val="28"/>
            <w:szCs w:val="28"/>
            <w:u w:val="single"/>
          </w:rPr>
          <w:t>https://youtu.be/xTH8ZRm2oyU</w:t>
        </w:r>
      </w:hyperlink>
    </w:p>
    <w:p>
      <w:pPr>
        <w:pStyle w:val="Style18"/>
        <w:spacing w:before="0" w:after="0"/>
        <w:ind w:left="0" w:right="0" w:hanging="0"/>
        <w:rPr/>
      </w:pPr>
      <w:r>
        <w:rPr>
          <w:rFonts w:ascii="Times New Roman" w:hAnsi="Times New Roman"/>
          <w:color w:val="111111"/>
          <w:sz w:val="28"/>
          <w:szCs w:val="28"/>
        </w:rPr>
        <w:t>«Василёк» </w:t>
      </w:r>
      <w:hyperlink r:id="rId7">
        <w:r>
          <w:rPr>
            <w:rStyle w:val="Style16"/>
            <w:rFonts w:ascii="Times New Roman" w:hAnsi="Times New Roman"/>
            <w:color w:val="0088BB"/>
            <w:sz w:val="28"/>
            <w:szCs w:val="28"/>
            <w:u w:val="single"/>
          </w:rPr>
          <w:t>https://youtu.be/xTH8ZRm2oyU</w:t>
        </w:r>
      </w:hyperlink>
    </w:p>
    <w:p>
      <w:pPr>
        <w:pStyle w:val="Style18"/>
        <w:spacing w:before="0" w:after="0"/>
        <w:ind w:left="0" w:right="0" w:hanging="0"/>
        <w:rPr/>
      </w:pPr>
      <w:r>
        <w:rPr>
          <w:rFonts w:ascii="Times New Roman" w:hAnsi="Times New Roman"/>
          <w:color w:val="111111"/>
          <w:sz w:val="28"/>
          <w:szCs w:val="28"/>
        </w:rPr>
        <w:t>«Сильные духом крепче стены» </w:t>
      </w:r>
      <w:hyperlink r:id="rId8">
        <w:r>
          <w:rPr>
            <w:rStyle w:val="Style16"/>
            <w:rFonts w:ascii="Times New Roman" w:hAnsi="Times New Roman"/>
            <w:color w:val="0088BB"/>
            <w:sz w:val="28"/>
            <w:szCs w:val="28"/>
            <w:u w:val="single"/>
          </w:rPr>
          <w:t>https://youtu.be/nUSqks464E4</w:t>
        </w:r>
      </w:hyperlink>
    </w:p>
    <w:p>
      <w:pPr>
        <w:pStyle w:val="Style18"/>
        <w:spacing w:before="0" w:after="0"/>
        <w:ind w:left="0" w:right="0" w:hanging="0"/>
        <w:rPr/>
      </w:pPr>
      <w:r>
        <w:rPr>
          <w:rFonts w:ascii="Times New Roman" w:hAnsi="Times New Roman"/>
          <w:color w:val="111111"/>
          <w:sz w:val="28"/>
          <w:szCs w:val="28"/>
        </w:rPr>
        <w:t>«Салют» </w:t>
      </w:r>
      <w:hyperlink r:id="rId9">
        <w:r>
          <w:rPr>
            <w:rStyle w:val="Style16"/>
            <w:rFonts w:ascii="Times New Roman" w:hAnsi="Times New Roman"/>
            <w:color w:val="0088BB"/>
            <w:sz w:val="28"/>
            <w:szCs w:val="28"/>
            <w:u w:val="single"/>
          </w:rPr>
          <w:t>https://youtu.be/wJcwxVU17YE</w:t>
        </w:r>
      </w:hyperlink>
    </w:p>
    <w:p>
      <w:pPr>
        <w:pStyle w:val="Style1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Мальчикам будет интересно изучать технику и оружие военных лет. В этом могут помочь энциклопедия, журналы, интернет. Можно распечатать раскраски с танками и солдатами и предложить их ребёнку, а заодно немного рассказать о том или ином орудии. Можно прослушать музыкальные произведения вместе с детьми.</w:t>
      </w:r>
    </w:p>
    <w:p>
      <w:pPr>
        <w:pStyle w:val="Style18"/>
        <w:rPr>
          <w:rFonts w:ascii="Times New Roman" w:hAnsi="Times New Roman"/>
          <w:b/>
          <w:b/>
          <w:bCs/>
          <w:color w:val="111111"/>
          <w:sz w:val="28"/>
          <w:szCs w:val="28"/>
        </w:rPr>
      </w:pPr>
      <w:r>
        <w:rPr>
          <w:rFonts w:ascii="Times New Roman" w:hAnsi="Times New Roman"/>
          <w:b/>
          <w:bCs/>
          <w:color w:val="111111"/>
          <w:sz w:val="28"/>
          <w:szCs w:val="28"/>
        </w:rPr>
        <w:t>Рекомендательный список музыкальных произведений.</w:t>
      </w:r>
    </w:p>
    <w:p>
      <w:pPr>
        <w:pStyle w:val="Style18"/>
        <w:spacing w:lineRule="auto" w:line="240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Наименование произведения Автор музыки Автор слов</w:t>
      </w:r>
    </w:p>
    <w:p>
      <w:pPr>
        <w:pStyle w:val="Style18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«9 Мая» Зинаида Роот Зинаида Роот</w:t>
      </w:r>
    </w:p>
    <w:p>
      <w:pPr>
        <w:pStyle w:val="Style18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«Тёмная ночь» Н. Богославский В. Агапов</w:t>
      </w:r>
    </w:p>
    <w:p>
      <w:pPr>
        <w:pStyle w:val="Style18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«Три танкиста» Д. Покрассова Б. Ласкина</w:t>
      </w:r>
    </w:p>
    <w:p>
      <w:pPr>
        <w:pStyle w:val="Style18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«На безымянной высоте» В. Баснера М. Матусовского</w:t>
      </w:r>
    </w:p>
    <w:p>
      <w:pPr>
        <w:pStyle w:val="Style18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«Песня о мире» А. Филиппенко Г. Волганой</w:t>
      </w:r>
    </w:p>
    <w:p>
      <w:pPr>
        <w:pStyle w:val="Style18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«Священная война» А. Александрова В. Лебедева -Кумача</w:t>
      </w:r>
    </w:p>
    <w:p>
      <w:pPr>
        <w:pStyle w:val="Style18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«В землянке» Листов А. Суриков</w:t>
      </w:r>
    </w:p>
    <w:p>
      <w:pPr>
        <w:pStyle w:val="Style18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«Алеша» Э. Колмановский К. Ваншенкин</w:t>
      </w:r>
    </w:p>
    <w:p>
      <w:pPr>
        <w:pStyle w:val="Style18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«На солнечной поляночке» В. Соловьёва –Седого А. Фатьянова</w:t>
      </w:r>
    </w:p>
    <w:p>
      <w:pPr>
        <w:pStyle w:val="Style18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«Вечер на рейде» В. Соловьёва –Седого Александра Чуркина</w:t>
      </w:r>
    </w:p>
    <w:p>
      <w:pPr>
        <w:pStyle w:val="Style18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«Дороги» А. Новиков Лев Ошанин</w:t>
      </w:r>
    </w:p>
    <w:p>
      <w:pPr>
        <w:pStyle w:val="Style18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«Огонёк» (неизвестен) Михаил Исаковский</w:t>
      </w:r>
    </w:p>
    <w:p>
      <w:pPr>
        <w:pStyle w:val="Style18"/>
        <w:spacing w:lineRule="auto" w:line="24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«Последний бой» М. Ножкин М. Ножкин</w:t>
      </w:r>
    </w:p>
    <w:p>
      <w:pPr>
        <w:pStyle w:val="Style18"/>
        <w:spacing w:lineRule="auto" w:line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«Журавли» Ян. Френкель Расул Гамзатов</w:t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ind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>Закрепите пальчиковую гимнастику.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Майский праздник - </w:t>
      </w:r>
      <w:r>
        <w:rPr>
          <w:rFonts w:ascii="Times New Roman" w:hAnsi="Times New Roman"/>
          <w:i/>
          <w:sz w:val="28"/>
          <w:szCs w:val="28"/>
        </w:rPr>
        <w:t>(кулачок-ладошка попеременно)</w:t>
      </w:r>
    </w:p>
    <w:p>
      <w:pPr>
        <w:pStyle w:val="Normal"/>
        <w:bidi w:val="0"/>
        <w:spacing w:before="0" w:after="0"/>
        <w:jc w:val="left"/>
        <w:rPr/>
      </w:pPr>
      <w:r>
        <w:rPr>
          <w:rStyle w:val="Style15"/>
          <w:rFonts w:ascii="Times New Roman" w:hAnsi="Times New Roman"/>
          <w:sz w:val="28"/>
          <w:szCs w:val="28"/>
        </w:rPr>
        <w:t>День Победы</w:t>
      </w:r>
      <w:r>
        <w:rPr>
          <w:rFonts w:ascii="Times New Roman" w:hAnsi="Times New Roman"/>
          <w:sz w:val="28"/>
          <w:szCs w:val="28"/>
        </w:rPr>
        <w:t xml:space="preserve">, - </w:t>
      </w:r>
      <w:r>
        <w:rPr>
          <w:rFonts w:ascii="Times New Roman" w:hAnsi="Times New Roman"/>
          <w:i/>
          <w:sz w:val="28"/>
          <w:szCs w:val="28"/>
        </w:rPr>
        <w:t>(кулачок-ладошка попеременно)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Отмечает вся страна - </w:t>
      </w:r>
      <w:r>
        <w:rPr>
          <w:rFonts w:ascii="Times New Roman" w:hAnsi="Times New Roman"/>
          <w:i/>
          <w:sz w:val="28"/>
          <w:szCs w:val="28"/>
        </w:rPr>
        <w:t>(кулачок-ладошка попеременно)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Надевают наши деды - </w:t>
      </w:r>
      <w:r>
        <w:rPr>
          <w:rFonts w:ascii="Times New Roman" w:hAnsi="Times New Roman"/>
          <w:i/>
          <w:sz w:val="28"/>
          <w:szCs w:val="28"/>
        </w:rPr>
        <w:t>(сгибают-разгибают пальчики)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Боевые ордена. - </w:t>
      </w:r>
      <w:r>
        <w:rPr>
          <w:rFonts w:ascii="Times New Roman" w:hAnsi="Times New Roman"/>
          <w:i/>
          <w:sz w:val="28"/>
          <w:szCs w:val="28"/>
        </w:rPr>
        <w:t>(сгибают-разгибают пальчики)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135890</wp:posOffset>
            </wp:positionH>
            <wp:positionV relativeFrom="paragraph">
              <wp:posOffset>42545</wp:posOffset>
            </wp:positionV>
            <wp:extent cx="4810760" cy="3608070"/>
            <wp:effectExtent l="0" t="0" r="0" b="0"/>
            <wp:wrapSquare wrapText="largest"/>
            <wp:docPr id="4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760" cy="3608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ind w:right="0" w:hanging="0"/>
        <w:jc w:val="left"/>
        <w:rPr>
          <w:u w:val="single"/>
        </w:rPr>
      </w:pPr>
      <w:r>
        <w:rPr>
          <w:u w:val="single"/>
        </w:rPr>
      </w:r>
    </w:p>
    <w:p>
      <w:pPr>
        <w:pStyle w:val="Normal"/>
        <w:bidi w:val="0"/>
        <w:spacing w:before="0" w:after="0"/>
        <w:ind w:right="0" w:hanging="0"/>
        <w:jc w:val="left"/>
        <w:rPr>
          <w:u w:val="single"/>
        </w:rPr>
      </w:pPr>
      <w:r>
        <w:rPr>
          <w:u w:val="single"/>
        </w:rPr>
      </w:r>
    </w:p>
    <w:p>
      <w:pPr>
        <w:pStyle w:val="Normal"/>
        <w:bidi w:val="0"/>
        <w:spacing w:before="0" w:after="0"/>
        <w:ind w:right="0" w:hanging="0"/>
        <w:jc w:val="left"/>
        <w:rPr>
          <w:u w:val="single"/>
        </w:rPr>
      </w:pPr>
      <w:r>
        <w:rPr>
          <w:u w:val="single"/>
        </w:rPr>
      </w:r>
    </w:p>
    <w:p>
      <w:pPr>
        <w:pStyle w:val="Normal"/>
        <w:bidi w:val="0"/>
        <w:spacing w:before="0" w:after="0"/>
        <w:ind w:right="0" w:hanging="0"/>
        <w:jc w:val="left"/>
        <w:rPr>
          <w:u w:val="single"/>
        </w:rPr>
      </w:pPr>
      <w:r>
        <w:rPr>
          <w:u w:val="single"/>
        </w:rPr>
      </w:r>
    </w:p>
    <w:p>
      <w:pPr>
        <w:pStyle w:val="Normal"/>
        <w:bidi w:val="0"/>
        <w:spacing w:before="0" w:after="0"/>
        <w:ind w:right="0" w:hanging="0"/>
        <w:jc w:val="left"/>
        <w:rPr>
          <w:u w:val="single"/>
        </w:rPr>
      </w:pPr>
      <w:r>
        <w:rPr>
          <w:u w:val="single"/>
        </w:rPr>
      </w:r>
    </w:p>
    <w:p>
      <w:pPr>
        <w:pStyle w:val="Normal"/>
        <w:bidi w:val="0"/>
        <w:spacing w:before="0" w:after="0"/>
        <w:ind w:right="0" w:hanging="0"/>
        <w:jc w:val="left"/>
        <w:rPr>
          <w:rFonts w:ascii="Times New Roman" w:hAnsi="Times New Roman"/>
          <w:b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</w:r>
    </w:p>
    <w:p>
      <w:pPr>
        <w:pStyle w:val="Normal"/>
        <w:bidi w:val="0"/>
        <w:spacing w:before="0" w:after="0"/>
        <w:ind w:right="0" w:hanging="0"/>
        <w:jc w:val="lef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Учим детей отгадывать загадки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Он поднимает в небеса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Свою стальную птицу.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Он видит горы и леса,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Воздушные границы.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Зачем летит он в вышину?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Чтоб защищать свою страну! </w:t>
      </w:r>
      <w:r>
        <w:rPr>
          <w:rFonts w:ascii="Times New Roman" w:hAnsi="Times New Roman"/>
          <w:i/>
          <w:sz w:val="28"/>
          <w:szCs w:val="28"/>
        </w:rPr>
        <w:t>(Военный лётчик)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Он защищает рубежи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И рощу, и дубраву,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Оберегает поле ржи,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Далёкую заставу.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И долг военного такой</w:t>
      </w:r>
      <w:r>
        <w:rPr>
          <w:rFonts w:ascii="Times New Roman" w:hAnsi="Times New Roman"/>
          <w:sz w:val="28"/>
          <w:szCs w:val="28"/>
        </w:rPr>
        <w:t>: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Хранить покой и твой, и мой. </w:t>
      </w:r>
      <w:r>
        <w:rPr>
          <w:rFonts w:ascii="Times New Roman" w:hAnsi="Times New Roman"/>
          <w:i/>
          <w:sz w:val="28"/>
          <w:szCs w:val="28"/>
        </w:rPr>
        <w:t>(Пограничник)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Его машина вся в броне,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Как будто черепаха.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Ведь на войне как на войне,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Здесь не должно быть страха!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Ствол орудийный впереди</w:t>
      </w:r>
      <w:r>
        <w:rPr>
          <w:rFonts w:ascii="Times New Roman" w:hAnsi="Times New Roman"/>
          <w:sz w:val="28"/>
          <w:szCs w:val="28"/>
        </w:rPr>
        <w:t>: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Опасно! Враг не подходи…. </w:t>
      </w:r>
      <w:r>
        <w:rPr>
          <w:rFonts w:ascii="Times New Roman" w:hAnsi="Times New Roman"/>
          <w:i/>
          <w:sz w:val="28"/>
          <w:szCs w:val="28"/>
        </w:rPr>
        <w:t>(Танкист)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Из ограды ствол торчит,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Беспощадно он строчит.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Кто догадлив, тот поймет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То, что это </w:t>
      </w:r>
      <w:r>
        <w:rPr>
          <w:rFonts w:ascii="Times New Roman" w:hAnsi="Times New Roman"/>
          <w:i/>
          <w:sz w:val="28"/>
          <w:szCs w:val="28"/>
        </w:rPr>
        <w:t>(Пулемет)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Нрав у злодейки буйный, злой,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А прозывается ручной.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Но совсем не виновата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В этом грозная </w:t>
      </w:r>
      <w:r>
        <w:rPr>
          <w:rFonts w:ascii="Times New Roman" w:hAnsi="Times New Roman"/>
          <w:i/>
          <w:sz w:val="28"/>
          <w:szCs w:val="28"/>
        </w:rPr>
        <w:t>(Граната)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Предложите ребенку ответить на вопросы: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- Какой праздник мы отмечаем 9 мая?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- В какой стране мы живём?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-Что такое государство? Родина?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-Что такое граница?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- Почему нужно охранять Родину?</w:t>
      </w:r>
    </w:p>
    <w:p>
      <w:pPr>
        <w:pStyle w:val="Normal"/>
        <w:bidi w:val="0"/>
        <w:spacing w:before="0" w:after="0"/>
        <w:jc w:val="left"/>
        <w:rPr/>
      </w:pPr>
      <w:r>
        <w:rPr>
          <w:rFonts w:ascii="Times New Roman" w:hAnsi="Times New Roman"/>
          <w:sz w:val="28"/>
          <w:szCs w:val="28"/>
        </w:rPr>
        <w:t xml:space="preserve">- Почему </w:t>
      </w:r>
      <w:r>
        <w:rPr>
          <w:rStyle w:val="Style15"/>
          <w:rFonts w:ascii="Times New Roman" w:hAnsi="Times New Roman"/>
          <w:sz w:val="28"/>
          <w:szCs w:val="28"/>
        </w:rPr>
        <w:t>День Победы отмечают 9 мая</w:t>
      </w:r>
      <w:r>
        <w:rPr>
          <w:rFonts w:ascii="Times New Roman" w:hAnsi="Times New Roman"/>
          <w:sz w:val="28"/>
          <w:szCs w:val="28"/>
        </w:rPr>
        <w:t>?</w:t>
      </w:r>
    </w:p>
    <w:p>
      <w:pPr>
        <w:pStyle w:val="Normal"/>
        <w:bidi w:val="0"/>
        <w:spacing w:before="0" w:after="0"/>
        <w:jc w:val="left"/>
        <w:rPr/>
      </w:pPr>
      <w:r>
        <w:rPr>
          <w:rFonts w:ascii="Times New Roman" w:hAnsi="Times New Roman"/>
          <w:sz w:val="28"/>
          <w:szCs w:val="28"/>
        </w:rPr>
        <w:t xml:space="preserve">- Почему в этот </w:t>
      </w:r>
      <w:r>
        <w:rPr>
          <w:rStyle w:val="Style15"/>
          <w:rFonts w:ascii="Times New Roman" w:hAnsi="Times New Roman"/>
          <w:sz w:val="28"/>
          <w:szCs w:val="28"/>
        </w:rPr>
        <w:t>день</w:t>
      </w:r>
      <w:r>
        <w:rPr>
          <w:rFonts w:ascii="Times New Roman" w:hAnsi="Times New Roman"/>
          <w:sz w:val="28"/>
          <w:szCs w:val="28"/>
        </w:rPr>
        <w:t xml:space="preserve"> поздравляют ветеранов?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/>
      </w:pPr>
      <w:r>
        <w:rPr>
          <w:rFonts w:ascii="Times New Roman" w:hAnsi="Times New Roman"/>
          <w:b/>
          <w:bCs/>
          <w:sz w:val="28"/>
          <w:szCs w:val="28"/>
        </w:rPr>
        <w:t xml:space="preserve">С детьми составьте рассказ на тему 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«9 МАЯ – </w:t>
      </w:r>
      <w:r>
        <w:rPr>
          <w:rStyle w:val="Style15"/>
          <w:rFonts w:ascii="Times New Roman" w:hAnsi="Times New Roman"/>
          <w:b/>
          <w:bCs/>
          <w:i/>
          <w:sz w:val="28"/>
          <w:szCs w:val="28"/>
        </w:rPr>
        <w:t>ДЕНЬ ПОБЕДЫ</w:t>
      </w:r>
      <w:r>
        <w:rPr>
          <w:rFonts w:ascii="Times New Roman" w:hAnsi="Times New Roman"/>
          <w:b/>
          <w:bCs/>
          <w:i/>
          <w:sz w:val="28"/>
          <w:szCs w:val="28"/>
        </w:rPr>
        <w:t>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Примерный план рассказа</w:t>
      </w:r>
      <w:r>
        <w:rPr>
          <w:rFonts w:ascii="Times New Roman" w:hAnsi="Times New Roman"/>
          <w:sz w:val="28"/>
          <w:szCs w:val="28"/>
        </w:rPr>
        <w:t>: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- Прошло много лет после этой войны, но люди помнят о героях, …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- Этому событию посвящено много фильмов, … </w:t>
      </w:r>
      <w:r>
        <w:rPr>
          <w:rFonts w:ascii="Times New Roman" w:hAnsi="Times New Roman"/>
          <w:i/>
          <w:sz w:val="28"/>
          <w:szCs w:val="28"/>
        </w:rPr>
        <w:t>(чего ещё)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- Не все герои остались живы, очень многие …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- Им поставлены …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- В их честь горит …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- К Вечному огню люди возлагают …</w:t>
      </w:r>
    </w:p>
    <w:p>
      <w:pPr>
        <w:pStyle w:val="Normal"/>
        <w:bidi w:val="0"/>
        <w:spacing w:before="0" w:after="0"/>
        <w:jc w:val="left"/>
        <w:rPr/>
      </w:pPr>
      <w:r>
        <w:rPr>
          <w:rFonts w:ascii="Times New Roman" w:hAnsi="Times New Roman"/>
          <w:sz w:val="28"/>
          <w:szCs w:val="28"/>
        </w:rPr>
        <w:t xml:space="preserve">- В этот </w:t>
      </w:r>
      <w:r>
        <w:rPr>
          <w:rStyle w:val="Style15"/>
          <w:rFonts w:ascii="Times New Roman" w:hAnsi="Times New Roman"/>
          <w:sz w:val="28"/>
          <w:szCs w:val="28"/>
        </w:rPr>
        <w:t>день проходит военный …</w:t>
      </w:r>
    </w:p>
    <w:p>
      <w:pPr>
        <w:pStyle w:val="Normal"/>
        <w:bidi w:val="0"/>
        <w:spacing w:before="0" w:after="0"/>
        <w:ind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Физминутка «Пограничник». Координация речи с движением.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Тропинки лесные, </w:t>
      </w:r>
      <w:r>
        <w:rPr>
          <w:rFonts w:ascii="Times New Roman" w:hAnsi="Times New Roman"/>
          <w:i/>
          <w:sz w:val="28"/>
          <w:szCs w:val="28"/>
        </w:rPr>
        <w:t>Маршируют по кругу друг за другом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Пахучие травы,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За тёмным оврагом 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Простор полевой.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Вечерней порою </w:t>
      </w:r>
      <w:r>
        <w:rPr>
          <w:rFonts w:ascii="Times New Roman" w:hAnsi="Times New Roman"/>
          <w:i/>
          <w:sz w:val="28"/>
          <w:szCs w:val="28"/>
        </w:rPr>
        <w:t>Останавливаются, прикладывают воображаемый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В дозор от заставы </w:t>
      </w:r>
      <w:r>
        <w:rPr>
          <w:rFonts w:ascii="Times New Roman" w:hAnsi="Times New Roman"/>
          <w:i/>
          <w:sz w:val="28"/>
          <w:szCs w:val="28"/>
        </w:rPr>
        <w:t>бинокль к глазам, выполняют повороты.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Идёт пограничник, </w:t>
      </w:r>
      <w:r>
        <w:rPr>
          <w:rFonts w:ascii="Times New Roman" w:hAnsi="Times New Roman"/>
          <w:i/>
          <w:sz w:val="28"/>
          <w:szCs w:val="28"/>
        </w:rPr>
        <w:t>Вновь маршируют по кругу.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Страны часовой.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i w:val="false"/>
          <w:iCs w:val="false"/>
          <w:color w:val="000000"/>
          <w:sz w:val="28"/>
          <w:szCs w:val="28"/>
        </w:rPr>
        <w:t>Игра «Четвёртый лишний»</w:t>
      </w:r>
      <w:r>
        <w:rPr>
          <w:rFonts w:cs="Times New Roman" w:ascii="Times New Roman" w:hAnsi="Times New Roman"/>
          <w:b/>
          <w:bCs/>
          <w:i/>
          <w:iCs/>
          <w:color w:val="7030A0"/>
          <w:sz w:val="28"/>
          <w:szCs w:val="28"/>
        </w:rPr>
        <w:t xml:space="preserve"> </w:t>
      </w:r>
      <w:r>
        <w:rPr>
          <w:rFonts w:cs="Times New Roman" w:ascii="Times New Roman" w:hAnsi="Times New Roman"/>
          <w:i/>
          <w:iCs/>
          <w:color w:val="000000"/>
          <w:sz w:val="28"/>
          <w:szCs w:val="28"/>
        </w:rPr>
        <w:t>(назови, кто лишний объясни свой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i/>
          <w:iCs/>
          <w:color w:val="000000"/>
          <w:sz w:val="28"/>
          <w:szCs w:val="28"/>
        </w:rPr>
        <w:t>выбор)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  <w:t>Танк, истребитель, вертолет, самолет</w:t>
        <w:br/>
        <w:t>Артиллерист, снайпер повар, десантник.</w:t>
        <w:br/>
        <w:t>Барабан, пулемет, автомат, миномет.</w:t>
        <w:br/>
        <w:t>Тельняшка, шинель, джинсы, китель.</w:t>
        <w:br/>
        <w:t>Снайпер, сапер, танкист, артист.</w:t>
        <w:br/>
        <w:t>Пистолет, снайпер, винтовка, ружье.</w:t>
        <w:br/>
      </w:r>
    </w:p>
    <w:p>
      <w:pPr>
        <w:pStyle w:val="Normal"/>
        <w:bidi w:val="0"/>
        <w:spacing w:before="0" w:after="0"/>
        <w:ind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Можно прочитать стихотворение Т</w:t>
      </w:r>
      <w:r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А. Шорыгиной</w:t>
      </w: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highlight w:val="white"/>
        </w:rPr>
        <w:t>Фронтовая сестричка</w:t>
      </w:r>
      <w:r>
        <w:rPr>
          <w:rFonts w:ascii="Times New Roman" w:hAnsi="Times New Roman"/>
          <w:b/>
          <w:i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highlight w:val="white"/>
        </w:rPr>
        <w:t xml:space="preserve">Пушки грохочут, пули свистят, 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highlight w:val="white"/>
        </w:rPr>
        <w:t>Ранен осколком снаряда солдат.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highlight w:val="white"/>
        </w:rPr>
        <w:t>Шепчет сестричка: «Давай поддержу,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highlight w:val="white"/>
        </w:rPr>
        <w:t>Рану твою перевяжу».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highlight w:val="white"/>
        </w:rPr>
        <w:t>Всё позабыла: опасность и страх,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highlight w:val="white"/>
        </w:rPr>
        <w:t>Вынесла с боя его на руках.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highlight w:val="white"/>
        </w:rPr>
        <w:t>Сколько в ней было любви и тепла!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highlight w:val="white"/>
        </w:rPr>
        <w:t>Многих сестричка от смерти спасла.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b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Еще тогда нас не было на свете 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i/>
          <w:i/>
          <w:color w:val="000000"/>
          <w:sz w:val="28"/>
        </w:rPr>
      </w:pPr>
      <w:r>
        <w:rPr>
          <w:rFonts w:ascii="Times New Roman" w:hAnsi="Times New Roman"/>
          <w:i/>
          <w:color w:val="000000"/>
          <w:sz w:val="28"/>
          <w:szCs w:val="28"/>
        </w:rPr>
        <w:t>Владимов Михаил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Еще тогда нас не было на свете,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Когда гремел салют из края в край.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Солдаты, подарили вы планете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Великий Май, победный Май!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Еще тогда нас не было на свете,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Когда в военной буре огневой,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Судьбу решая будущих столетий,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Вы бой вели, священный бой!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Еще тогда нас не было на свете,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Когда с Победой вы домой пришли.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Солдаты Мая, слава вам навеки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От всей земли, от всей земли!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Благодарим, солдаты, вас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За жизнь, за детство и весну,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За тишину,</w:t>
      </w:r>
    </w:p>
    <w:p>
      <w:pPr>
        <w:pStyle w:val="Normal"/>
        <w:bidi w:val="0"/>
        <w:spacing w:before="0" w:after="0"/>
        <w:jc w:val="left"/>
        <w:rPr>
          <w:rFonts w:ascii="Times New Roman;serif" w:hAnsi="Times New Roman;serif"/>
          <w:sz w:val="28"/>
        </w:rPr>
      </w:pPr>
      <w:r>
        <w:rPr>
          <w:rFonts w:ascii="Times New Roman" w:hAnsi="Times New Roman"/>
          <w:sz w:val="28"/>
          <w:szCs w:val="28"/>
        </w:rPr>
        <w:t>За мирный дом,</w:t>
      </w:r>
    </w:p>
    <w:p>
      <w:pPr>
        <w:pStyle w:val="Normal"/>
        <w:bidi w:val="0"/>
        <w:spacing w:before="0" w:after="0"/>
        <w:jc w:val="left"/>
        <w:rPr/>
      </w:pPr>
      <w:r>
        <w:rPr>
          <w:rFonts w:ascii="Times New Roman" w:hAnsi="Times New Roman"/>
          <w:sz w:val="28"/>
          <w:szCs w:val="28"/>
        </w:rPr>
        <w:t>За мир, в котором мы живем!</w:t>
      </w:r>
    </w:p>
    <w:p>
      <w:pPr>
        <w:sectPr>
          <w:type w:val="nextPage"/>
          <w:pgSz w:w="11906" w:h="16838"/>
          <w:pgMar w:left="720" w:right="720" w:header="0" w:top="720" w:footer="0" w:bottom="720" w:gutter="0"/>
          <w:pgBorders w:display="allPages" w:offsetFrom="text">
            <w:top w:val="thickThinSmallGap" w:sz="24" w:space="7" w:color="4F81BD"/>
            <w:left w:val="thickThinSmallGap" w:sz="24" w:space="7" w:color="4F81BD"/>
            <w:bottom w:val="thickThinSmallGap" w:sz="24" w:space="7" w:color="4F81BD"/>
            <w:right w:val="thickThinSmallGap" w:sz="24" w:space="7" w:color="4F81BD"/>
          </w:pgBorders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rPr>
          <w:rFonts w:ascii="Times New Roman" w:hAnsi="Times New Roman" w:cs="Times New Roman"/>
          <w:b/>
          <w:b/>
          <w:bCs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Выучить рассказ и нарисовать.</w:t>
        <w:br/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Девятое мая – День Победы. Дети пришли к памятнику. Это</w:t>
        <w:br/>
        <w:t>памятник павшим героям. Дети возлагают живые цветы к</w:t>
        <w:br/>
        <w:t>памятнику. В этот день многие люди возлагают живые цветы к</w:t>
        <w:br/>
        <w:t>вечному огню. Вечером будет праздничный салют.</w:t>
      </w:r>
    </w:p>
    <w:p>
      <w:pPr>
        <w:pStyle w:val="Normal"/>
        <w:spacing w:before="0" w:after="200"/>
        <w:rPr/>
      </w:pPr>
      <w:r>
        <w:rPr/>
        <w:drawing>
          <wp:inline distT="0" distB="0" distL="0" distR="0">
            <wp:extent cx="3356610" cy="2372995"/>
            <wp:effectExtent l="0" t="0" r="0" b="0"/>
            <wp:docPr id="7" name="Изображение2" descr="https://luckclub.ru/images/luckclub/2018/12/1-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2" descr="https://luckclub.ru/images/luckclub/2018/12/1-4-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6610" cy="2372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5439410</wp:posOffset>
                </wp:positionH>
                <wp:positionV relativeFrom="paragraph">
                  <wp:posOffset>1600835</wp:posOffset>
                </wp:positionV>
                <wp:extent cx="1055370" cy="1470025"/>
                <wp:effectExtent l="0" t="0" r="0" b="0"/>
                <wp:wrapSquare wrapText="bothSides"/>
                <wp:docPr id="5" name="Врезка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4800" cy="1469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W w:w="1659" w:type="dxa"/>
                              <w:jc w:val="left"/>
                              <w:tblInd w:w="0" w:type="dxa"/>
                              <w:tblBorders>
                                <w:top w:val="thickThinSmallGap" w:sz="24" w:space="0" w:color="FFFFFF"/>
                                <w:left w:val="thickThinSmallGap" w:sz="24" w:space="0" w:color="FFFFFF"/>
                                <w:bottom w:val="thickThinSmallGap" w:sz="24" w:space="0" w:color="FFFFFF"/>
                                <w:right w:val="thickThinSmallGap" w:sz="24" w:space="0" w:color="FFFFFF"/>
                                <w:insideH w:val="thickThinSmallGap" w:sz="24" w:space="0" w:color="FFFFFF"/>
                                <w:insideV w:val="thickThinSmallGap" w:sz="24" w:space="0" w:color="FFFFFF"/>
                              </w:tblBorders>
                              <w:tblCellMar>
                                <w:top w:w="0" w:type="dxa"/>
                                <w:left w:w="63" w:type="dxa"/>
                                <w:bottom w:w="0" w:type="dxa"/>
                                <w:right w:w="108" w:type="dxa"/>
                              </w:tblCellMar>
                              <w:tblLook w:val="0000"/>
                            </w:tblPr>
                            <w:tblGrid>
                              <w:gridCol w:w="1659"/>
                            </w:tblGrid>
                            <w:tr>
                              <w:trPr>
                                <w:trHeight w:val="1957" w:hRule="atLeast"/>
                              </w:trPr>
                              <w:tc>
                                <w:tcPr>
                                  <w:tcW w:w="1659" w:type="dxa"/>
                                  <w:tcBorders>
                                    <w:top w:val="thickThinSmallGap" w:sz="24" w:space="0" w:color="FFFFFF"/>
                                    <w:left w:val="thickThinSmallGap" w:sz="24" w:space="0" w:color="FFFFFF"/>
                                    <w:bottom w:val="thickThinSmallGap" w:sz="24" w:space="0" w:color="FFFFFF"/>
                                    <w:right w:val="thickThinSmallGap" w:sz="24" w:space="0" w:color="FFFFFF"/>
                                    <w:insideH w:val="thickThinSmallGap" w:sz="24" w:space="0" w:color="FFFFFF"/>
                                    <w:insideV w:val="thickThinSmallGap" w:sz="24" w:space="0" w:color="FFFFFF"/>
                                  </w:tcBorders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spacing w:before="0" w:after="200"/>
                                    <w:rPr>
                                      <w:rFonts w:ascii="Times New Roman" w:hAnsi="Times New Roman" w:cs="Times New Roman"/>
                                      <w:b/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cs="Times New Roman" w:ascii="Times New Roman" w:hAnsi="Times New Roman"/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Style22"/>
                              <w:spacing w:before="0" w:after="20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rIns="0" t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5" stroked="f" style="position:absolute;margin-left:428.3pt;margin-top:126.05pt;width:83pt;height:115.65pt">
                <w10:wrap type="none"/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W w:w="1659" w:type="dxa"/>
                        <w:jc w:val="left"/>
                        <w:tblInd w:w="0" w:type="dxa"/>
                        <w:tblBorders>
                          <w:top w:val="thickThinSmallGap" w:sz="24" w:space="0" w:color="FFFFFF"/>
                          <w:left w:val="thickThinSmallGap" w:sz="24" w:space="0" w:color="FFFFFF"/>
                          <w:bottom w:val="thickThinSmallGap" w:sz="24" w:space="0" w:color="FFFFFF"/>
                          <w:right w:val="thickThinSmallGap" w:sz="24" w:space="0" w:color="FFFFFF"/>
                          <w:insideH w:val="thickThinSmallGap" w:sz="24" w:space="0" w:color="FFFFFF"/>
                          <w:insideV w:val="thickThinSmallGap" w:sz="24" w:space="0" w:color="FFFFFF"/>
                        </w:tblBorders>
                        <w:tblCellMar>
                          <w:top w:w="0" w:type="dxa"/>
                          <w:left w:w="63" w:type="dxa"/>
                          <w:bottom w:w="0" w:type="dxa"/>
                          <w:right w:w="108" w:type="dxa"/>
                        </w:tblCellMar>
                        <w:tblLook w:val="0000"/>
                      </w:tblPr>
                      <w:tblGrid>
                        <w:gridCol w:w="1659"/>
                      </w:tblGrid>
                      <w:tr>
                        <w:trPr>
                          <w:trHeight w:val="1957" w:hRule="atLeast"/>
                        </w:trPr>
                        <w:tc>
                          <w:tcPr>
                            <w:tcW w:w="1659" w:type="dxa"/>
                            <w:tcBorders>
                              <w:top w:val="thickThinSmallGap" w:sz="24" w:space="0" w:color="FFFFFF"/>
                              <w:left w:val="thickThinSmallGap" w:sz="24" w:space="0" w:color="FFFFFF"/>
                              <w:bottom w:val="thickThinSmallGap" w:sz="24" w:space="0" w:color="FFFFFF"/>
                              <w:right w:val="thickThinSmallGap" w:sz="24" w:space="0" w:color="FFFFFF"/>
                              <w:insideH w:val="thickThinSmallGap" w:sz="24" w:space="0" w:color="FFFFFF"/>
                              <w:insideV w:val="thickThinSmallGap" w:sz="24" w:space="0" w:color="FFFFFF"/>
                            </w:tcBorders>
                            <w:shd w:fill="auto" w:val="clear"/>
                          </w:tcPr>
                          <w:p>
                            <w:pPr>
                              <w:pStyle w:val="Normal"/>
                              <w:spacing w:before="0" w:after="200"/>
                              <w:rPr>
                                <w:rFonts w:ascii="Times New Roman" w:hAnsi="Times New Roman" w:cs="Times New Roman"/>
                                <w:b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Style22"/>
                        <w:spacing w:before="0" w:after="20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continuous"/>
      <w:pgSz w:w="11906" w:h="16838"/>
      <w:pgMar w:left="720" w:right="720" w:header="0" w:top="720" w:footer="0" w:bottom="720" w:gutter="0"/>
      <w:pgBorders w:display="allPages" w:offsetFrom="text">
        <w:top w:val="thickThinSmallGap" w:sz="24" w:space="7" w:color="4F81BD"/>
        <w:left w:val="thickThinSmallGap" w:sz="24" w:space="7" w:color="4F81BD"/>
        <w:bottom w:val="thickThinSmallGap" w:sz="24" w:space="7" w:color="4F81BD"/>
        <w:right w:val="thickThinSmallGap" w:sz="24" w:space="7" w:color="4F81BD"/>
      </w:pgBorders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quot">
    <w:charset w:val="cc"/>
    <w:family w:val="roman"/>
    <w:pitch w:val="variable"/>
  </w:font>
  <w:font w:name="Times New Roman">
    <w:altName w:val="serif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683875"/>
    <w:rPr>
      <w:rFonts w:ascii="Tahoma" w:hAnsi="Tahoma" w:cs="Tahoma"/>
      <w:sz w:val="16"/>
      <w:szCs w:val="16"/>
    </w:rPr>
  </w:style>
  <w:style w:type="character" w:styleId="Style15">
    <w:name w:val="Выделение жирным"/>
    <w:qFormat/>
    <w:rPr>
      <w:b/>
      <w:bCs/>
    </w:rPr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ascii="Times New Roman" w:hAnsi="Times New Roman"/>
      <w:color w:val="0088BB"/>
      <w:sz w:val="28"/>
      <w:szCs w:val="28"/>
      <w:u w:val="single"/>
    </w:rPr>
  </w:style>
  <w:style w:type="character" w:styleId="ListLabel2">
    <w:name w:val="ListLabel 2"/>
    <w:qFormat/>
    <w:rPr>
      <w:rFonts w:ascii="Times New Roman" w:hAnsi="Times New Roman"/>
      <w:color w:val="0088BB"/>
      <w:sz w:val="28"/>
      <w:szCs w:val="28"/>
      <w:u w:val="single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68387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gif"/><Relationship Id="rId5" Type="http://schemas.openxmlformats.org/officeDocument/2006/relationships/hyperlink" Target="https://www.google.com/url?q=https://www.maam.ru/go/url%3Dhttps:/youtu.be/ucAGfi006_g&amp;sa=D&amp;ust=1586689532202000" TargetMode="External"/><Relationship Id="rId6" Type="http://schemas.openxmlformats.org/officeDocument/2006/relationships/hyperlink" Target="https://www.google.com/url?q=https://www.maam.ru/go/url%3Dhttps:/youtu.be/xTH8ZRm2oyU&amp;sa=D&amp;ust=1586689532203000" TargetMode="External"/><Relationship Id="rId7" Type="http://schemas.openxmlformats.org/officeDocument/2006/relationships/hyperlink" Target="https://www.google.com/url?q=https://www.maam.ru/go/url%3Dhttps:/youtu.be/xTH8ZRm2oyU&amp;sa=D&amp;ust=1586689532203000" TargetMode="External"/><Relationship Id="rId8" Type="http://schemas.openxmlformats.org/officeDocument/2006/relationships/hyperlink" Target="https://www.google.com/url?q=https://www.maam.ru/go/url%3Dhttps:/youtu.be/nUSqks464E4&amp;sa=D&amp;ust=1586689532203000" TargetMode="External"/><Relationship Id="rId9" Type="http://schemas.openxmlformats.org/officeDocument/2006/relationships/hyperlink" Target="https://www.google.com/url?q=https://www.maam.ru/go/url%3Dhttps:/youtu.be/wJcwxVU17YE&amp;sa=D&amp;ust=1586689532204000" TargetMode="External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LibreOffice/6.1.0.3$Windows_x86 LibreOffice_project/efb621ed25068d70781dc026f7e9c5187a4decd1</Application>
  <Pages>8</Pages>
  <Words>1102</Words>
  <Characters>6639</Characters>
  <CharactersWithSpaces>7657</CharactersWithSpaces>
  <Paragraphs>135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2019-05-05T08:16:00Z</dcterms:created>
  <dc:creator>Пк</dc:creator>
  <dc:description/>
  <dc:language>ru-RU</dc:language>
  <cp:lastModifiedBy/>
  <cp:lastPrinted>2019-05-05T08:48:00Z</cp:lastPrinted>
  <dcterms:modified xsi:type="dcterms:W3CDTF">2020-05-07T00:22:43Z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